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058" w:type="dxa"/>
        <w:tblCellSpacing w:w="0" w:type="dxa"/>
        <w:tblInd w:w="-8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BFF"/>
        <w:tblLayout w:type="autofit"/>
        <w:tblCellMar>
          <w:top w:w="0" w:type="dxa"/>
          <w:left w:w="0" w:type="dxa"/>
          <w:bottom w:w="0" w:type="dxa"/>
          <w:right w:w="0" w:type="dxa"/>
        </w:tblCellMar>
      </w:tblPr>
      <w:tblGrid>
        <w:gridCol w:w="758"/>
        <w:gridCol w:w="1650"/>
        <w:gridCol w:w="992"/>
        <w:gridCol w:w="2480"/>
        <w:gridCol w:w="2703"/>
        <w:gridCol w:w="1475"/>
      </w:tblGrid>
      <w:tr w14:paraId="7DB28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BFF"/>
          <w:tblCellMar>
            <w:top w:w="0" w:type="dxa"/>
            <w:left w:w="0" w:type="dxa"/>
            <w:bottom w:w="0" w:type="dxa"/>
            <w:right w:w="0" w:type="dxa"/>
          </w:tblCellMar>
        </w:tblPrEx>
        <w:trPr>
          <w:trHeight w:val="221" w:hRule="atLeast"/>
          <w:tblCellSpacing w:w="0" w:type="dxa"/>
        </w:trPr>
        <w:tc>
          <w:tcPr>
            <w:tcW w:w="10058" w:type="dxa"/>
            <w:gridSpan w:val="6"/>
            <w:tcBorders>
              <w:top w:val="single" w:color="auto" w:sz="4" w:space="0"/>
              <w:left w:val="single" w:color="auto" w:sz="4" w:space="0"/>
              <w:bottom w:val="single" w:color="auto" w:sz="4" w:space="0"/>
              <w:right w:val="single" w:color="auto" w:sz="4" w:space="0"/>
            </w:tcBorders>
            <w:shd w:val="clear" w:color="auto" w:fill="F6FBFF"/>
            <w:vAlign w:val="center"/>
          </w:tcPr>
          <w:p w14:paraId="6427FFA8">
            <w:pPr>
              <w:keepNext w:val="0"/>
              <w:keepLines w:val="0"/>
              <w:widowControl/>
              <w:suppressLineNumbers w:val="0"/>
              <w:spacing w:before="0" w:beforeAutospacing="0" w:after="0" w:afterAutospacing="0"/>
              <w:ind w:left="0" w:right="0"/>
              <w:jc w:val="left"/>
              <w:rPr>
                <w:rFonts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              2020年第二季度全国抗菌药物临床应用监测网不合理用药病历点评汇总表</w:t>
            </w:r>
          </w:p>
        </w:tc>
      </w:tr>
      <w:tr w14:paraId="0B394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BFF"/>
          <w:tblCellMar>
            <w:top w:w="0" w:type="dxa"/>
            <w:left w:w="0" w:type="dxa"/>
            <w:bottom w:w="0" w:type="dxa"/>
            <w:right w:w="0" w:type="dxa"/>
          </w:tblCellMar>
        </w:tblPrEx>
        <w:trPr>
          <w:trHeight w:val="330" w:hRule="atLeast"/>
          <w:tblCellSpacing w:w="0" w:type="dxa"/>
        </w:trPr>
        <w:tc>
          <w:tcPr>
            <w:tcW w:w="758" w:type="dxa"/>
            <w:tcBorders>
              <w:top w:val="single" w:color="auto" w:sz="4" w:space="0"/>
              <w:left w:val="single" w:color="auto" w:sz="4" w:space="0"/>
              <w:bottom w:val="single" w:color="auto" w:sz="4" w:space="0"/>
              <w:right w:val="single" w:color="auto" w:sz="4" w:space="0"/>
            </w:tcBorders>
            <w:shd w:val="clear" w:color="auto" w:fill="F6FBFF"/>
            <w:vAlign w:val="center"/>
          </w:tcPr>
          <w:p w14:paraId="6F619F8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月份</w:t>
            </w:r>
          </w:p>
        </w:tc>
        <w:tc>
          <w:tcPr>
            <w:tcW w:w="1650" w:type="dxa"/>
            <w:tcBorders>
              <w:top w:val="single" w:color="auto" w:sz="4" w:space="0"/>
              <w:left w:val="single" w:color="auto" w:sz="4" w:space="0"/>
              <w:bottom w:val="single" w:color="auto" w:sz="4" w:space="0"/>
              <w:right w:val="single" w:color="auto" w:sz="4" w:space="0"/>
            </w:tcBorders>
            <w:shd w:val="clear" w:color="auto" w:fill="F6FBFF"/>
            <w:vAlign w:val="center"/>
          </w:tcPr>
          <w:p w14:paraId="60F289B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病历号</w:t>
            </w:r>
            <w:r>
              <w:rPr>
                <w:rFonts w:hint="eastAsia" w:ascii="微软雅黑" w:hAnsi="微软雅黑" w:eastAsia="微软雅黑" w:cs="微软雅黑"/>
                <w:caps w:val="0"/>
                <w:spacing w:val="0"/>
                <w:kern w:val="0"/>
                <w:sz w:val="24"/>
                <w:szCs w:val="24"/>
                <w:bdr w:val="none" w:color="auto" w:sz="0" w:space="0"/>
                <w:lang w:val="en-US" w:eastAsia="zh-CN" w:bidi="ar"/>
              </w:rPr>
              <w:br w:type="textWrapping"/>
            </w:r>
            <w:r>
              <w:rPr>
                <w:rFonts w:hint="eastAsia" w:ascii="微软雅黑" w:hAnsi="微软雅黑" w:eastAsia="微软雅黑" w:cs="微软雅黑"/>
                <w:caps w:val="0"/>
                <w:spacing w:val="0"/>
                <w:kern w:val="0"/>
                <w:sz w:val="24"/>
                <w:szCs w:val="24"/>
                <w:bdr w:val="none" w:color="auto" w:sz="0" w:space="0"/>
                <w:lang w:val="en-US" w:eastAsia="zh-CN" w:bidi="ar"/>
              </w:rPr>
              <w:t>（开嘱医生）</w:t>
            </w:r>
          </w:p>
        </w:tc>
        <w:tc>
          <w:tcPr>
            <w:tcW w:w="992" w:type="dxa"/>
            <w:tcBorders>
              <w:top w:val="single" w:color="auto" w:sz="4" w:space="0"/>
              <w:left w:val="single" w:color="auto" w:sz="4" w:space="0"/>
              <w:bottom w:val="single" w:color="auto" w:sz="4" w:space="0"/>
              <w:right w:val="single" w:color="auto" w:sz="4" w:space="0"/>
            </w:tcBorders>
            <w:shd w:val="clear" w:color="auto" w:fill="F6FBFF"/>
            <w:vAlign w:val="center"/>
          </w:tcPr>
          <w:p w14:paraId="4094097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所在科室</w:t>
            </w:r>
          </w:p>
        </w:tc>
        <w:tc>
          <w:tcPr>
            <w:tcW w:w="2480" w:type="dxa"/>
            <w:tcBorders>
              <w:top w:val="single" w:color="auto" w:sz="4" w:space="0"/>
              <w:left w:val="single" w:color="auto" w:sz="4" w:space="0"/>
              <w:bottom w:val="single" w:color="auto" w:sz="4" w:space="0"/>
              <w:right w:val="single" w:color="auto" w:sz="4" w:space="0"/>
            </w:tcBorders>
            <w:shd w:val="clear" w:color="auto" w:fill="F6FBFF"/>
            <w:vAlign w:val="center"/>
          </w:tcPr>
          <w:p w14:paraId="1EB8054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问题反馈</w:t>
            </w:r>
          </w:p>
        </w:tc>
        <w:tc>
          <w:tcPr>
            <w:tcW w:w="2703" w:type="dxa"/>
            <w:tcBorders>
              <w:top w:val="single" w:color="auto" w:sz="4" w:space="0"/>
              <w:left w:val="single" w:color="auto" w:sz="4" w:space="0"/>
              <w:bottom w:val="single" w:color="auto" w:sz="4" w:space="0"/>
              <w:right w:val="single" w:color="auto" w:sz="4" w:space="0"/>
            </w:tcBorders>
            <w:shd w:val="clear" w:color="auto" w:fill="F6FBFF"/>
            <w:vAlign w:val="center"/>
          </w:tcPr>
          <w:p w14:paraId="5BC9B0E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点评专家意见</w:t>
            </w:r>
          </w:p>
        </w:tc>
        <w:tc>
          <w:tcPr>
            <w:tcW w:w="1475" w:type="dxa"/>
            <w:tcBorders>
              <w:top w:val="single" w:color="auto" w:sz="4" w:space="0"/>
              <w:left w:val="single" w:color="auto" w:sz="4" w:space="0"/>
              <w:bottom w:val="single" w:color="auto" w:sz="4" w:space="0"/>
              <w:right w:val="single" w:color="auto" w:sz="4" w:space="0"/>
            </w:tcBorders>
            <w:shd w:val="clear" w:color="auto" w:fill="F6FBFF"/>
            <w:vAlign w:val="center"/>
          </w:tcPr>
          <w:p w14:paraId="13A7F91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医务部质控意见</w:t>
            </w:r>
          </w:p>
        </w:tc>
      </w:tr>
      <w:tr w14:paraId="0BE34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BFF"/>
          <w:tblCellMar>
            <w:top w:w="0" w:type="dxa"/>
            <w:left w:w="0" w:type="dxa"/>
            <w:bottom w:w="0" w:type="dxa"/>
            <w:right w:w="0" w:type="dxa"/>
          </w:tblCellMar>
        </w:tblPrEx>
        <w:trPr>
          <w:trHeight w:val="2360" w:hRule="atLeast"/>
          <w:tblCellSpacing w:w="0" w:type="dxa"/>
        </w:trPr>
        <w:tc>
          <w:tcPr>
            <w:tcW w:w="758" w:type="dxa"/>
            <w:vMerge w:val="restart"/>
            <w:tcBorders>
              <w:top w:val="single" w:color="auto" w:sz="4" w:space="0"/>
              <w:left w:val="single" w:color="auto" w:sz="4" w:space="0"/>
              <w:bottom w:val="single" w:color="auto" w:sz="4" w:space="0"/>
              <w:right w:val="single" w:color="auto" w:sz="4" w:space="0"/>
            </w:tcBorders>
            <w:shd w:val="clear" w:color="auto" w:fill="F6FBFF"/>
            <w:vAlign w:val="center"/>
          </w:tcPr>
          <w:p w14:paraId="456EAB5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四月份</w:t>
            </w:r>
          </w:p>
        </w:tc>
        <w:tc>
          <w:tcPr>
            <w:tcW w:w="1650" w:type="dxa"/>
            <w:tcBorders>
              <w:top w:val="single" w:color="auto" w:sz="4" w:space="0"/>
              <w:left w:val="single" w:color="auto" w:sz="4" w:space="0"/>
              <w:bottom w:val="single" w:color="auto" w:sz="4" w:space="0"/>
              <w:right w:val="single" w:color="auto" w:sz="4" w:space="0"/>
            </w:tcBorders>
            <w:shd w:val="clear" w:color="auto" w:fill="F6FBFF"/>
            <w:vAlign w:val="center"/>
          </w:tcPr>
          <w:p w14:paraId="54EC8BD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22004880</w:t>
            </w:r>
            <w:r>
              <w:rPr>
                <w:rFonts w:hint="eastAsia" w:ascii="微软雅黑" w:hAnsi="微软雅黑" w:eastAsia="微软雅黑" w:cs="微软雅黑"/>
                <w:caps w:val="0"/>
                <w:spacing w:val="0"/>
                <w:kern w:val="0"/>
                <w:sz w:val="24"/>
                <w:szCs w:val="24"/>
                <w:bdr w:val="none" w:color="auto" w:sz="0" w:space="0"/>
                <w:lang w:val="en-US" w:eastAsia="zh-CN" w:bidi="ar"/>
              </w:rPr>
              <w:br w:type="textWrapping"/>
            </w:r>
            <w:r>
              <w:rPr>
                <w:rFonts w:hint="eastAsia" w:ascii="微软雅黑" w:hAnsi="微软雅黑" w:eastAsia="微软雅黑" w:cs="微软雅黑"/>
                <w:caps w:val="0"/>
                <w:spacing w:val="0"/>
                <w:kern w:val="0"/>
                <w:sz w:val="24"/>
                <w:szCs w:val="24"/>
                <w:bdr w:val="none" w:color="auto" w:sz="0" w:space="0"/>
                <w:lang w:val="en-US" w:eastAsia="zh-CN" w:bidi="ar"/>
              </w:rPr>
              <w:t>（陈淑连）</w:t>
            </w:r>
          </w:p>
        </w:tc>
        <w:tc>
          <w:tcPr>
            <w:tcW w:w="992" w:type="dxa"/>
            <w:tcBorders>
              <w:top w:val="single" w:color="auto" w:sz="4" w:space="0"/>
              <w:left w:val="single" w:color="auto" w:sz="4" w:space="0"/>
              <w:bottom w:val="single" w:color="auto" w:sz="4" w:space="0"/>
              <w:right w:val="single" w:color="auto" w:sz="4" w:space="0"/>
            </w:tcBorders>
            <w:shd w:val="clear" w:color="auto" w:fill="F6FBFF"/>
            <w:vAlign w:val="center"/>
          </w:tcPr>
          <w:p w14:paraId="3E39B06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妇科</w:t>
            </w:r>
          </w:p>
        </w:tc>
        <w:tc>
          <w:tcPr>
            <w:tcW w:w="2480" w:type="dxa"/>
            <w:tcBorders>
              <w:top w:val="single" w:color="auto" w:sz="4" w:space="0"/>
              <w:left w:val="single" w:color="auto" w:sz="4" w:space="0"/>
              <w:bottom w:val="single" w:color="auto" w:sz="4" w:space="0"/>
              <w:right w:val="single" w:color="auto" w:sz="4" w:space="0"/>
            </w:tcBorders>
            <w:shd w:val="clear" w:color="auto" w:fill="F6FBFF"/>
            <w:vAlign w:val="center"/>
          </w:tcPr>
          <w:p w14:paraId="3A54968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患者诊断为“剖宫产瘢痕部位妊娠、稽留流产、剖宫产史、乙肝病毒携带者、双侧乳腺小叶增生症”，4月10日行宫腔镜下瘢痕妊娠物清除术+清宫术+皮埋术，围术期使用注射用五水头孢唑林钠预防感染。该病历存在围术期预防用药品种选择不合理问题。</w:t>
            </w:r>
          </w:p>
        </w:tc>
        <w:tc>
          <w:tcPr>
            <w:tcW w:w="2703" w:type="dxa"/>
            <w:tcBorders>
              <w:top w:val="single" w:color="auto" w:sz="4" w:space="0"/>
              <w:left w:val="single" w:color="auto" w:sz="4" w:space="0"/>
              <w:bottom w:val="single" w:color="auto" w:sz="4" w:space="0"/>
              <w:right w:val="single" w:color="auto" w:sz="4" w:space="0"/>
            </w:tcBorders>
            <w:shd w:val="clear" w:color="auto" w:fill="F6FBFF"/>
            <w:vAlign w:val="center"/>
          </w:tcPr>
          <w:p w14:paraId="04C522D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根据2015年版《抗菌药物临床应用指导原则》，刮宫术可能的污染菌为革兰阴性杆菌、肠球菌属、链球菌属、厌氧菌（如脆弱拟杆菌），抗菌药物应选择第一、二代头孢菌素±甲硝唑，或多西环素预防感染。有循证医学证据的第一代头孢菌素主要为头孢唑啉，第二代头孢菌素主要为头孢呋辛，五水头孢唑林钠不建议用于围术期预防用药，建议临床医生参照指导原则，合理选用围术期预防用药品种。</w:t>
            </w:r>
          </w:p>
        </w:tc>
        <w:tc>
          <w:tcPr>
            <w:tcW w:w="1475" w:type="dxa"/>
            <w:tcBorders>
              <w:top w:val="single" w:color="auto" w:sz="4" w:space="0"/>
              <w:left w:val="single" w:color="auto" w:sz="4" w:space="0"/>
              <w:bottom w:val="single" w:color="auto" w:sz="4" w:space="0"/>
              <w:right w:val="single" w:color="auto" w:sz="4" w:space="0"/>
            </w:tcBorders>
            <w:shd w:val="clear" w:color="auto" w:fill="F6FBFF"/>
            <w:vAlign w:val="center"/>
          </w:tcPr>
          <w:p w14:paraId="5946297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质控扣分0.05</w:t>
            </w:r>
          </w:p>
        </w:tc>
      </w:tr>
      <w:tr w14:paraId="416D7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BFF"/>
          <w:tblCellMar>
            <w:top w:w="0" w:type="dxa"/>
            <w:left w:w="0" w:type="dxa"/>
            <w:bottom w:w="0" w:type="dxa"/>
            <w:right w:w="0" w:type="dxa"/>
          </w:tblCellMar>
        </w:tblPrEx>
        <w:trPr>
          <w:trHeight w:val="2140" w:hRule="atLeast"/>
          <w:tblCellSpacing w:w="0" w:type="dxa"/>
        </w:trPr>
        <w:tc>
          <w:tcPr>
            <w:tcW w:w="758" w:type="dxa"/>
            <w:vMerge w:val="continue"/>
            <w:tcBorders>
              <w:top w:val="single" w:color="auto" w:sz="4" w:space="0"/>
              <w:left w:val="single" w:color="auto" w:sz="4" w:space="0"/>
              <w:bottom w:val="single" w:color="auto" w:sz="4" w:space="0"/>
              <w:right w:val="single" w:color="auto" w:sz="4" w:space="0"/>
            </w:tcBorders>
            <w:shd w:val="clear" w:color="auto" w:fill="F6FBFF"/>
            <w:vAlign w:val="center"/>
          </w:tcPr>
          <w:p w14:paraId="642AB924">
            <w:pPr>
              <w:rPr>
                <w:rFonts w:hint="eastAsia" w:ascii="微软雅黑" w:hAnsi="微软雅黑" w:eastAsia="微软雅黑" w:cs="微软雅黑"/>
                <w:caps w:val="0"/>
                <w:spacing w:val="0"/>
                <w:sz w:val="24"/>
                <w:szCs w:val="24"/>
              </w:rPr>
            </w:pPr>
          </w:p>
        </w:tc>
        <w:tc>
          <w:tcPr>
            <w:tcW w:w="1650" w:type="dxa"/>
            <w:tcBorders>
              <w:top w:val="single" w:color="auto" w:sz="4" w:space="0"/>
              <w:left w:val="single" w:color="auto" w:sz="4" w:space="0"/>
              <w:bottom w:val="single" w:color="auto" w:sz="4" w:space="0"/>
              <w:right w:val="single" w:color="auto" w:sz="4" w:space="0"/>
            </w:tcBorders>
            <w:shd w:val="clear" w:color="auto" w:fill="F6FBFF"/>
            <w:vAlign w:val="center"/>
          </w:tcPr>
          <w:p w14:paraId="01B52A3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22005087</w:t>
            </w:r>
            <w:r>
              <w:rPr>
                <w:rFonts w:hint="eastAsia" w:ascii="微软雅黑" w:hAnsi="微软雅黑" w:eastAsia="微软雅黑" w:cs="微软雅黑"/>
                <w:caps w:val="0"/>
                <w:spacing w:val="0"/>
                <w:kern w:val="0"/>
                <w:sz w:val="24"/>
                <w:szCs w:val="24"/>
                <w:bdr w:val="none" w:color="auto" w:sz="0" w:space="0"/>
                <w:lang w:val="en-US" w:eastAsia="zh-CN" w:bidi="ar"/>
              </w:rPr>
              <w:br w:type="textWrapping"/>
            </w:r>
            <w:r>
              <w:rPr>
                <w:rFonts w:hint="eastAsia" w:ascii="微软雅黑" w:hAnsi="微软雅黑" w:eastAsia="微软雅黑" w:cs="微软雅黑"/>
                <w:caps w:val="0"/>
                <w:spacing w:val="0"/>
                <w:kern w:val="0"/>
                <w:sz w:val="24"/>
                <w:szCs w:val="24"/>
                <w:bdr w:val="none" w:color="auto" w:sz="0" w:space="0"/>
                <w:lang w:val="en-US" w:eastAsia="zh-CN" w:bidi="ar"/>
              </w:rPr>
              <w:t>（张秋环）</w:t>
            </w:r>
          </w:p>
        </w:tc>
        <w:tc>
          <w:tcPr>
            <w:tcW w:w="992" w:type="dxa"/>
            <w:tcBorders>
              <w:top w:val="single" w:color="auto" w:sz="4" w:space="0"/>
              <w:left w:val="single" w:color="auto" w:sz="4" w:space="0"/>
              <w:bottom w:val="single" w:color="auto" w:sz="4" w:space="0"/>
              <w:right w:val="single" w:color="auto" w:sz="4" w:space="0"/>
            </w:tcBorders>
            <w:shd w:val="clear" w:color="auto" w:fill="F6FBFF"/>
            <w:vAlign w:val="center"/>
          </w:tcPr>
          <w:p w14:paraId="715C3D0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胃肠肛肠外科</w:t>
            </w:r>
          </w:p>
        </w:tc>
        <w:tc>
          <w:tcPr>
            <w:tcW w:w="2480" w:type="dxa"/>
            <w:tcBorders>
              <w:top w:val="single" w:color="auto" w:sz="4" w:space="0"/>
              <w:left w:val="single" w:color="auto" w:sz="4" w:space="0"/>
              <w:bottom w:val="single" w:color="auto" w:sz="4" w:space="0"/>
              <w:right w:val="single" w:color="auto" w:sz="4" w:space="0"/>
            </w:tcBorders>
            <w:shd w:val="clear" w:color="auto" w:fill="F6FBFF"/>
            <w:vAlign w:val="center"/>
          </w:tcPr>
          <w:p w14:paraId="4766A97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患者年龄18岁，体重43 kg，诊断为“急性单纯性阑尾炎、急性腹膜炎”，开具药品为“注射用头孢他啶（4.14-4.17）、奥硝唑氯化钠注射液（4.14-4.17，用法：0.25g bid ivdrip）”。该病历存在用法、用量不适宜（奥硝唑氯化钠注射液用法用量不适宜）问题。</w:t>
            </w:r>
          </w:p>
        </w:tc>
        <w:tc>
          <w:tcPr>
            <w:tcW w:w="2703" w:type="dxa"/>
            <w:tcBorders>
              <w:top w:val="single" w:color="auto" w:sz="4" w:space="0"/>
              <w:left w:val="single" w:color="auto" w:sz="4" w:space="0"/>
              <w:bottom w:val="single" w:color="auto" w:sz="4" w:space="0"/>
              <w:right w:val="single" w:color="auto" w:sz="4" w:space="0"/>
            </w:tcBorders>
            <w:shd w:val="clear" w:color="auto" w:fill="F6FBFF"/>
            <w:vAlign w:val="center"/>
          </w:tcPr>
          <w:p w14:paraId="7BBC5A3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奥硝唑氯化钠注射液说明书用法用量示：治疗厌氧菌引起的感染，首剂静脉滴注为0.5-1.0g，然后每12小时静滴0.5g。给药剂量不足，不能保证药物在体内能发挥最大药效，杀灭感染灶病原菌，临床医生应根据药效学、药品说明书相结合的原则给药，合理规范用药。</w:t>
            </w:r>
          </w:p>
        </w:tc>
        <w:tc>
          <w:tcPr>
            <w:tcW w:w="1475" w:type="dxa"/>
            <w:tcBorders>
              <w:top w:val="single" w:color="auto" w:sz="4" w:space="0"/>
              <w:left w:val="single" w:color="auto" w:sz="4" w:space="0"/>
              <w:bottom w:val="single" w:color="auto" w:sz="4" w:space="0"/>
              <w:right w:val="single" w:color="auto" w:sz="4" w:space="0"/>
            </w:tcBorders>
            <w:shd w:val="clear" w:color="auto" w:fill="F6FBFF"/>
            <w:vAlign w:val="center"/>
          </w:tcPr>
          <w:p w14:paraId="2F39B5D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质控扣分0.05</w:t>
            </w:r>
          </w:p>
        </w:tc>
      </w:tr>
      <w:tr w14:paraId="17776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BFF"/>
          <w:tblCellMar>
            <w:top w:w="0" w:type="dxa"/>
            <w:left w:w="0" w:type="dxa"/>
            <w:bottom w:w="0" w:type="dxa"/>
            <w:right w:w="0" w:type="dxa"/>
          </w:tblCellMar>
        </w:tblPrEx>
        <w:trPr>
          <w:trHeight w:val="2360" w:hRule="atLeast"/>
          <w:tblCellSpacing w:w="0" w:type="dxa"/>
        </w:trPr>
        <w:tc>
          <w:tcPr>
            <w:tcW w:w="758" w:type="dxa"/>
            <w:vMerge w:val="restart"/>
            <w:tcBorders>
              <w:top w:val="single" w:color="auto" w:sz="4" w:space="0"/>
              <w:left w:val="single" w:color="auto" w:sz="4" w:space="0"/>
              <w:bottom w:val="single" w:color="auto" w:sz="4" w:space="0"/>
              <w:right w:val="single" w:color="auto" w:sz="4" w:space="0"/>
            </w:tcBorders>
            <w:shd w:val="clear" w:color="auto" w:fill="F6FBFF"/>
            <w:vAlign w:val="center"/>
          </w:tcPr>
          <w:p w14:paraId="11EDE17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六月份</w:t>
            </w:r>
          </w:p>
        </w:tc>
        <w:tc>
          <w:tcPr>
            <w:tcW w:w="1650" w:type="dxa"/>
            <w:tcBorders>
              <w:top w:val="single" w:color="auto" w:sz="4" w:space="0"/>
              <w:left w:val="single" w:color="auto" w:sz="4" w:space="0"/>
              <w:bottom w:val="single" w:color="auto" w:sz="4" w:space="0"/>
              <w:right w:val="single" w:color="auto" w:sz="4" w:space="0"/>
            </w:tcBorders>
            <w:shd w:val="clear" w:color="auto" w:fill="F6FBFF"/>
            <w:vAlign w:val="center"/>
          </w:tcPr>
          <w:p w14:paraId="3D8DBE5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22008454</w:t>
            </w:r>
            <w:r>
              <w:rPr>
                <w:rFonts w:hint="eastAsia" w:ascii="微软雅黑" w:hAnsi="微软雅黑" w:eastAsia="微软雅黑" w:cs="微软雅黑"/>
                <w:caps w:val="0"/>
                <w:spacing w:val="0"/>
                <w:kern w:val="0"/>
                <w:sz w:val="24"/>
                <w:szCs w:val="24"/>
                <w:bdr w:val="none" w:color="auto" w:sz="0" w:space="0"/>
                <w:lang w:val="en-US" w:eastAsia="zh-CN" w:bidi="ar"/>
              </w:rPr>
              <w:br w:type="textWrapping"/>
            </w:r>
            <w:r>
              <w:rPr>
                <w:rFonts w:hint="eastAsia" w:ascii="微软雅黑" w:hAnsi="微软雅黑" w:eastAsia="微软雅黑" w:cs="微软雅黑"/>
                <w:caps w:val="0"/>
                <w:spacing w:val="0"/>
                <w:kern w:val="0"/>
                <w:sz w:val="24"/>
                <w:szCs w:val="24"/>
                <w:bdr w:val="none" w:color="auto" w:sz="0" w:space="0"/>
                <w:lang w:val="en-US" w:eastAsia="zh-CN" w:bidi="ar"/>
              </w:rPr>
              <w:t>（刘昊）</w:t>
            </w:r>
          </w:p>
        </w:tc>
        <w:tc>
          <w:tcPr>
            <w:tcW w:w="992" w:type="dxa"/>
            <w:tcBorders>
              <w:top w:val="single" w:color="auto" w:sz="4" w:space="0"/>
              <w:left w:val="single" w:color="auto" w:sz="4" w:space="0"/>
              <w:bottom w:val="single" w:color="auto" w:sz="4" w:space="0"/>
              <w:right w:val="single" w:color="auto" w:sz="4" w:space="0"/>
            </w:tcBorders>
            <w:shd w:val="clear" w:color="auto" w:fill="F6FBFF"/>
            <w:vAlign w:val="center"/>
          </w:tcPr>
          <w:p w14:paraId="53564B2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妇科</w:t>
            </w:r>
          </w:p>
        </w:tc>
        <w:tc>
          <w:tcPr>
            <w:tcW w:w="2480" w:type="dxa"/>
            <w:tcBorders>
              <w:top w:val="single" w:color="auto" w:sz="4" w:space="0"/>
              <w:left w:val="single" w:color="auto" w:sz="4" w:space="0"/>
              <w:bottom w:val="single" w:color="auto" w:sz="4" w:space="0"/>
              <w:right w:val="single" w:color="auto" w:sz="4" w:space="0"/>
            </w:tcBorders>
            <w:shd w:val="clear" w:color="auto" w:fill="F6FBFF"/>
            <w:vAlign w:val="center"/>
          </w:tcPr>
          <w:p w14:paraId="7943945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患者诊断为子宫剖宫产疤痕妊娠、子宫剖宫产疤痕憩室、剖宫产史、复发性流产，于6.11行宫腔镜下子宫剖宫产疤痕妊娠物清除术+刮宫术，术前未用术后使用注射用头孢呋辛钠预防感染。该病历存在预防给药时机不合理问题。</w:t>
            </w:r>
          </w:p>
        </w:tc>
        <w:tc>
          <w:tcPr>
            <w:tcW w:w="2703" w:type="dxa"/>
            <w:tcBorders>
              <w:top w:val="single" w:color="auto" w:sz="4" w:space="0"/>
              <w:left w:val="single" w:color="auto" w:sz="4" w:space="0"/>
              <w:bottom w:val="single" w:color="auto" w:sz="4" w:space="0"/>
              <w:right w:val="single" w:color="auto" w:sz="4" w:space="0"/>
            </w:tcBorders>
            <w:shd w:val="clear" w:color="auto" w:fill="F6FBFF"/>
            <w:vAlign w:val="center"/>
          </w:tcPr>
          <w:p w14:paraId="1B2AC77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根据2015年版《抗菌药物临床应用指导原则》，静脉输注抗菌药物应在皮肤、粘膜切开前0.5-1小时内或麻醉开始时给药，在输注完毕后开始手术，保证手术部位暴露时局部组织中的抗菌药物已达到足以杀灭手术过程中沾染细菌的药物浓度。临床医生应严格按照抗菌药物临床应用指导原则，合理规范用药。</w:t>
            </w:r>
          </w:p>
        </w:tc>
        <w:tc>
          <w:tcPr>
            <w:tcW w:w="1475" w:type="dxa"/>
            <w:tcBorders>
              <w:top w:val="single" w:color="auto" w:sz="4" w:space="0"/>
              <w:left w:val="single" w:color="auto" w:sz="4" w:space="0"/>
              <w:bottom w:val="single" w:color="auto" w:sz="4" w:space="0"/>
              <w:right w:val="single" w:color="auto" w:sz="4" w:space="0"/>
            </w:tcBorders>
            <w:shd w:val="clear" w:color="auto" w:fill="F6FBFF"/>
            <w:vAlign w:val="center"/>
          </w:tcPr>
          <w:p w14:paraId="0E7F326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质控扣分0.05</w:t>
            </w:r>
          </w:p>
        </w:tc>
      </w:tr>
      <w:tr w14:paraId="28E0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0" w:hRule="atLeast"/>
          <w:tblCellSpacing w:w="0" w:type="dxa"/>
        </w:trPr>
        <w:tc>
          <w:tcPr>
            <w:tcW w:w="758" w:type="dxa"/>
            <w:vMerge w:val="continue"/>
            <w:tcBorders>
              <w:top w:val="single" w:color="auto" w:sz="4" w:space="0"/>
              <w:left w:val="single" w:color="auto" w:sz="4" w:space="0"/>
              <w:bottom w:val="single" w:color="auto" w:sz="4" w:space="0"/>
              <w:right w:val="single" w:color="auto" w:sz="4" w:space="0"/>
            </w:tcBorders>
            <w:shd w:val="clear" w:color="auto" w:fill="F6FBFF"/>
            <w:vAlign w:val="center"/>
          </w:tcPr>
          <w:p w14:paraId="0365B023">
            <w:pPr>
              <w:rPr>
                <w:rFonts w:hint="eastAsia" w:ascii="微软雅黑" w:hAnsi="微软雅黑" w:eastAsia="微软雅黑" w:cs="微软雅黑"/>
                <w:caps w:val="0"/>
                <w:spacing w:val="0"/>
                <w:sz w:val="24"/>
                <w:szCs w:val="24"/>
              </w:rPr>
            </w:pPr>
          </w:p>
        </w:tc>
        <w:tc>
          <w:tcPr>
            <w:tcW w:w="1650" w:type="dxa"/>
            <w:tcBorders>
              <w:top w:val="single" w:color="auto" w:sz="4" w:space="0"/>
              <w:left w:val="single" w:color="auto" w:sz="4" w:space="0"/>
              <w:bottom w:val="single" w:color="auto" w:sz="4" w:space="0"/>
              <w:right w:val="single" w:color="auto" w:sz="4" w:space="0"/>
            </w:tcBorders>
            <w:shd w:val="clear" w:color="auto" w:fill="F6FBFF"/>
            <w:vAlign w:val="center"/>
          </w:tcPr>
          <w:p w14:paraId="58F58AB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22008141</w:t>
            </w:r>
            <w:r>
              <w:rPr>
                <w:rFonts w:hint="eastAsia" w:ascii="微软雅黑" w:hAnsi="微软雅黑" w:eastAsia="微软雅黑" w:cs="微软雅黑"/>
                <w:caps w:val="0"/>
                <w:spacing w:val="0"/>
                <w:kern w:val="0"/>
                <w:sz w:val="24"/>
                <w:szCs w:val="24"/>
                <w:bdr w:val="none" w:color="auto" w:sz="0" w:space="0"/>
                <w:lang w:val="en-US" w:eastAsia="zh-CN" w:bidi="ar"/>
              </w:rPr>
              <w:br w:type="textWrapping"/>
            </w:r>
            <w:r>
              <w:rPr>
                <w:rFonts w:hint="eastAsia" w:ascii="微软雅黑" w:hAnsi="微软雅黑" w:eastAsia="微软雅黑" w:cs="微软雅黑"/>
                <w:caps w:val="0"/>
                <w:spacing w:val="0"/>
                <w:kern w:val="0"/>
                <w:sz w:val="24"/>
                <w:szCs w:val="24"/>
                <w:bdr w:val="none" w:color="auto" w:sz="0" w:space="0"/>
                <w:lang w:val="en-US" w:eastAsia="zh-CN" w:bidi="ar"/>
              </w:rPr>
              <w:t>（张秋环）</w:t>
            </w:r>
          </w:p>
        </w:tc>
        <w:tc>
          <w:tcPr>
            <w:tcW w:w="992" w:type="dxa"/>
            <w:tcBorders>
              <w:top w:val="single" w:color="auto" w:sz="4" w:space="0"/>
              <w:left w:val="single" w:color="auto" w:sz="4" w:space="0"/>
              <w:bottom w:val="single" w:color="auto" w:sz="4" w:space="0"/>
              <w:right w:val="single" w:color="auto" w:sz="4" w:space="0"/>
            </w:tcBorders>
            <w:shd w:val="clear" w:color="auto" w:fill="F6FBFF"/>
            <w:vAlign w:val="center"/>
          </w:tcPr>
          <w:p w14:paraId="3E517CB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胃肠肛肠外科</w:t>
            </w:r>
          </w:p>
        </w:tc>
        <w:tc>
          <w:tcPr>
            <w:tcW w:w="2480" w:type="dxa"/>
            <w:tcBorders>
              <w:top w:val="single" w:color="auto" w:sz="4" w:space="0"/>
              <w:left w:val="single" w:color="auto" w:sz="4" w:space="0"/>
              <w:bottom w:val="single" w:color="auto" w:sz="4" w:space="0"/>
              <w:right w:val="single" w:color="auto" w:sz="4" w:space="0"/>
            </w:tcBorders>
            <w:shd w:val="clear" w:color="auto" w:fill="F6FBFF"/>
            <w:vAlign w:val="center"/>
          </w:tcPr>
          <w:p w14:paraId="108FC9F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患者诊断为乙状结肠癌（T3N0M0 ⅡA期）、剖宫产术后，于6.11行乙状结肠癌根治术+肠吻合术+肠粘连松解+肠排列+腹腔积液引流+腹腔穿刺置管术，围术期使用注射用头孢他啶（6.11-6.15）预防感染。该病历存在预防用药品种选择不合理；预防用药疗程过长的问题。</w:t>
            </w:r>
          </w:p>
        </w:tc>
        <w:tc>
          <w:tcPr>
            <w:tcW w:w="2703" w:type="dxa"/>
            <w:tcBorders>
              <w:top w:val="single" w:color="auto" w:sz="4" w:space="0"/>
              <w:left w:val="single" w:color="auto" w:sz="4" w:space="0"/>
              <w:bottom w:val="single" w:color="auto" w:sz="4" w:space="0"/>
              <w:right w:val="single" w:color="auto" w:sz="4" w:space="0"/>
            </w:tcBorders>
            <w:shd w:val="clear" w:color="auto" w:fill="F6FBFF"/>
            <w:vAlign w:val="center"/>
          </w:tcPr>
          <w:p w14:paraId="1B629A6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根据2015年版《抗菌药物临床应用指导原则》，Ⅱ类切口手术可能的污染菌为革兰阴性杆菌，链球菌属，口咽部厌氧菌（如消化链球菌），预防使用抗菌药物可选择第一、二代头孢菌素，或头霉素类，有循证医学证据的第一代头孢菌素主要为头孢唑林，第二代头孢菌素主要为头孢呋辛。Ⅱ类切口手术的预防用药时间为24小时，过度延长用药时间并不能进一步提高预防效果，且预防用药时间超过48小时，耐药菌感染机会增加。临床医生应严格按照抗菌药物临床应用指导原则，合理规范用药。</w:t>
            </w:r>
          </w:p>
        </w:tc>
        <w:tc>
          <w:tcPr>
            <w:tcW w:w="1475" w:type="dxa"/>
            <w:tcBorders>
              <w:top w:val="single" w:color="auto" w:sz="4" w:space="0"/>
              <w:left w:val="single" w:color="auto" w:sz="4" w:space="0"/>
              <w:bottom w:val="single" w:color="auto" w:sz="4" w:space="0"/>
              <w:right w:val="single" w:color="auto" w:sz="4" w:space="0"/>
            </w:tcBorders>
            <w:shd w:val="clear" w:color="auto" w:fill="F6FBFF"/>
            <w:vAlign w:val="center"/>
          </w:tcPr>
          <w:p w14:paraId="3E9BE20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质控扣分0.1</w:t>
            </w:r>
          </w:p>
        </w:tc>
      </w:tr>
    </w:tbl>
    <w:p w14:paraId="367460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BFF"/>
        <w:wordWrap w:val="0"/>
        <w:spacing w:before="0" w:beforeAutospacing="0" w:after="0" w:afterAutospacing="0" w:line="280" w:lineRule="atLeast"/>
        <w:ind w:left="0" w:right="0" w:firstLine="0"/>
        <w:jc w:val="left"/>
        <w:rPr>
          <w:rFonts w:hint="eastAsia" w:ascii="微软雅黑" w:hAnsi="微软雅黑" w:eastAsia="微软雅黑" w:cs="微软雅黑"/>
          <w:i w:val="0"/>
          <w:iCs w:val="0"/>
          <w:caps w:val="0"/>
          <w:color w:val="555555"/>
          <w:spacing w:val="0"/>
          <w:sz w:val="14"/>
          <w:szCs w:val="14"/>
        </w:rPr>
      </w:pPr>
    </w:p>
    <w:tbl>
      <w:tblPr>
        <w:tblW w:w="10050" w:type="dxa"/>
        <w:tblCellSpacing w:w="0" w:type="dxa"/>
        <w:tblInd w:w="-8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BFF"/>
        <w:tblLayout w:type="autofit"/>
        <w:tblCellMar>
          <w:top w:w="0" w:type="dxa"/>
          <w:left w:w="0" w:type="dxa"/>
          <w:bottom w:w="0" w:type="dxa"/>
          <w:right w:w="0" w:type="dxa"/>
        </w:tblCellMar>
      </w:tblPr>
      <w:tblGrid>
        <w:gridCol w:w="750"/>
        <w:gridCol w:w="1633"/>
        <w:gridCol w:w="1017"/>
        <w:gridCol w:w="2475"/>
        <w:gridCol w:w="2716"/>
        <w:gridCol w:w="1459"/>
      </w:tblGrid>
      <w:tr w14:paraId="082D2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blCellSpacing w:w="0" w:type="dxa"/>
        </w:trPr>
        <w:tc>
          <w:tcPr>
            <w:tcW w:w="750" w:type="dxa"/>
            <w:tcBorders>
              <w:top w:val="single" w:color="auto" w:sz="4" w:space="0"/>
              <w:left w:val="single" w:color="auto" w:sz="4" w:space="0"/>
              <w:bottom w:val="single" w:color="auto" w:sz="4" w:space="0"/>
              <w:right w:val="single" w:color="auto" w:sz="4" w:space="0"/>
            </w:tcBorders>
            <w:shd w:val="clear" w:color="auto" w:fill="F6FBFF"/>
            <w:vAlign w:val="center"/>
          </w:tcPr>
          <w:p w14:paraId="3E7A517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p>
        </w:tc>
        <w:tc>
          <w:tcPr>
            <w:tcW w:w="7841" w:type="dxa"/>
            <w:gridSpan w:val="4"/>
            <w:tcBorders>
              <w:top w:val="single" w:color="auto" w:sz="4" w:space="0"/>
              <w:left w:val="single" w:color="auto" w:sz="4" w:space="0"/>
              <w:bottom w:val="single" w:color="auto" w:sz="4" w:space="0"/>
              <w:right w:val="single" w:color="auto" w:sz="4" w:space="0"/>
            </w:tcBorders>
            <w:shd w:val="clear" w:color="auto" w:fill="F6FBFF"/>
            <w:vAlign w:val="center"/>
          </w:tcPr>
          <w:p w14:paraId="03D8FE1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              2020年第二季度门急诊处方缺陷汇总表（药学部点评部分）</w:t>
            </w:r>
          </w:p>
        </w:tc>
        <w:tc>
          <w:tcPr>
            <w:tcW w:w="1459" w:type="dxa"/>
            <w:tcBorders>
              <w:top w:val="single" w:color="auto" w:sz="4" w:space="0"/>
              <w:left w:val="single" w:color="auto" w:sz="4" w:space="0"/>
              <w:bottom w:val="single" w:color="auto" w:sz="4" w:space="0"/>
              <w:right w:val="single" w:color="auto" w:sz="4" w:space="0"/>
            </w:tcBorders>
            <w:shd w:val="clear" w:color="auto" w:fill="F6FBFF"/>
            <w:vAlign w:val="center"/>
          </w:tcPr>
          <w:p w14:paraId="35B4F50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p>
        </w:tc>
      </w:tr>
      <w:tr w14:paraId="2983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BFF"/>
          <w:tblCellMar>
            <w:top w:w="0" w:type="dxa"/>
            <w:left w:w="0" w:type="dxa"/>
            <w:bottom w:w="0" w:type="dxa"/>
            <w:right w:w="0" w:type="dxa"/>
          </w:tblCellMar>
        </w:tblPrEx>
        <w:trPr>
          <w:trHeight w:val="420" w:hRule="atLeast"/>
          <w:tblCellSpacing w:w="0" w:type="dxa"/>
        </w:trPr>
        <w:tc>
          <w:tcPr>
            <w:tcW w:w="750" w:type="dxa"/>
            <w:tcBorders>
              <w:top w:val="single" w:color="auto" w:sz="4" w:space="0"/>
              <w:left w:val="single" w:color="auto" w:sz="4" w:space="0"/>
              <w:bottom w:val="single" w:color="auto" w:sz="4" w:space="0"/>
              <w:right w:val="single" w:color="auto" w:sz="4" w:space="0"/>
            </w:tcBorders>
            <w:shd w:val="clear" w:color="auto" w:fill="F6FBFF"/>
            <w:vAlign w:val="center"/>
          </w:tcPr>
          <w:p w14:paraId="747013B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月份</w:t>
            </w:r>
          </w:p>
        </w:tc>
        <w:tc>
          <w:tcPr>
            <w:tcW w:w="1633" w:type="dxa"/>
            <w:tcBorders>
              <w:top w:val="single" w:color="auto" w:sz="4" w:space="0"/>
              <w:left w:val="single" w:color="auto" w:sz="4" w:space="0"/>
              <w:bottom w:val="single" w:color="auto" w:sz="4" w:space="0"/>
              <w:right w:val="single" w:color="auto" w:sz="4" w:space="0"/>
            </w:tcBorders>
            <w:shd w:val="clear" w:color="auto" w:fill="F6FBFF"/>
            <w:vAlign w:val="center"/>
          </w:tcPr>
          <w:p w14:paraId="496CC3C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处方号</w:t>
            </w:r>
            <w:r>
              <w:rPr>
                <w:rFonts w:hint="eastAsia" w:ascii="微软雅黑" w:hAnsi="微软雅黑" w:eastAsia="微软雅黑" w:cs="微软雅黑"/>
                <w:caps w:val="0"/>
                <w:spacing w:val="0"/>
                <w:kern w:val="0"/>
                <w:sz w:val="24"/>
                <w:szCs w:val="24"/>
                <w:bdr w:val="none" w:color="auto" w:sz="0" w:space="0"/>
                <w:lang w:val="en-US" w:eastAsia="zh-CN" w:bidi="ar"/>
              </w:rPr>
              <w:br w:type="textWrapping"/>
            </w:r>
            <w:r>
              <w:rPr>
                <w:rFonts w:hint="eastAsia" w:ascii="微软雅黑" w:hAnsi="微软雅黑" w:eastAsia="微软雅黑" w:cs="微软雅黑"/>
                <w:caps w:val="0"/>
                <w:spacing w:val="0"/>
                <w:kern w:val="0"/>
                <w:sz w:val="24"/>
                <w:szCs w:val="24"/>
                <w:bdr w:val="none" w:color="auto" w:sz="0" w:space="0"/>
                <w:lang w:val="en-US" w:eastAsia="zh-CN" w:bidi="ar"/>
              </w:rPr>
              <w:t>（开嘱医生）</w:t>
            </w:r>
          </w:p>
        </w:tc>
        <w:tc>
          <w:tcPr>
            <w:tcW w:w="1017" w:type="dxa"/>
            <w:tcBorders>
              <w:top w:val="single" w:color="auto" w:sz="4" w:space="0"/>
              <w:left w:val="single" w:color="auto" w:sz="4" w:space="0"/>
              <w:bottom w:val="single" w:color="auto" w:sz="4" w:space="0"/>
              <w:right w:val="single" w:color="auto" w:sz="4" w:space="0"/>
            </w:tcBorders>
            <w:shd w:val="clear" w:color="auto" w:fill="F6FBFF"/>
            <w:vAlign w:val="center"/>
          </w:tcPr>
          <w:p w14:paraId="58D8394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科室</w:t>
            </w:r>
          </w:p>
        </w:tc>
        <w:tc>
          <w:tcPr>
            <w:tcW w:w="2475" w:type="dxa"/>
            <w:tcBorders>
              <w:top w:val="single" w:color="auto" w:sz="4" w:space="0"/>
              <w:left w:val="single" w:color="auto" w:sz="4" w:space="0"/>
              <w:bottom w:val="single" w:color="auto" w:sz="4" w:space="0"/>
              <w:right w:val="single" w:color="auto" w:sz="4" w:space="0"/>
            </w:tcBorders>
            <w:shd w:val="clear" w:color="auto" w:fill="F6FBFF"/>
            <w:vAlign w:val="center"/>
          </w:tcPr>
          <w:p w14:paraId="4472944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问题说明</w:t>
            </w:r>
          </w:p>
        </w:tc>
        <w:tc>
          <w:tcPr>
            <w:tcW w:w="2716" w:type="dxa"/>
            <w:tcBorders>
              <w:top w:val="single" w:color="auto" w:sz="4" w:space="0"/>
              <w:left w:val="single" w:color="auto" w:sz="4" w:space="0"/>
              <w:bottom w:val="single" w:color="auto" w:sz="4" w:space="0"/>
              <w:right w:val="single" w:color="auto" w:sz="4" w:space="0"/>
            </w:tcBorders>
            <w:shd w:val="clear" w:color="auto" w:fill="F6FBFF"/>
            <w:vAlign w:val="center"/>
          </w:tcPr>
          <w:p w14:paraId="157C308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点评意见</w:t>
            </w:r>
          </w:p>
        </w:tc>
        <w:tc>
          <w:tcPr>
            <w:tcW w:w="1459" w:type="dxa"/>
            <w:tcBorders>
              <w:top w:val="single" w:color="auto" w:sz="4" w:space="0"/>
              <w:left w:val="single" w:color="auto" w:sz="4" w:space="0"/>
              <w:bottom w:val="single" w:color="auto" w:sz="4" w:space="0"/>
              <w:right w:val="single" w:color="auto" w:sz="4" w:space="0"/>
            </w:tcBorders>
            <w:shd w:val="clear" w:color="auto" w:fill="F6FBFF"/>
            <w:vAlign w:val="center"/>
          </w:tcPr>
          <w:p w14:paraId="09D45AB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医务部质控意见</w:t>
            </w:r>
          </w:p>
        </w:tc>
      </w:tr>
      <w:tr w14:paraId="031B1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blCellSpacing w:w="0" w:type="dxa"/>
        </w:trPr>
        <w:tc>
          <w:tcPr>
            <w:tcW w:w="750" w:type="dxa"/>
            <w:vMerge w:val="restart"/>
            <w:tcBorders>
              <w:top w:val="single" w:color="auto" w:sz="4" w:space="0"/>
              <w:left w:val="single" w:color="auto" w:sz="4" w:space="0"/>
              <w:bottom w:val="single" w:color="auto" w:sz="4" w:space="0"/>
              <w:right w:val="single" w:color="auto" w:sz="4" w:space="0"/>
            </w:tcBorders>
            <w:shd w:val="clear" w:color="auto" w:fill="F6FBFF"/>
            <w:vAlign w:val="center"/>
          </w:tcPr>
          <w:p w14:paraId="2955EF9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四月份</w:t>
            </w:r>
          </w:p>
        </w:tc>
        <w:tc>
          <w:tcPr>
            <w:tcW w:w="1633" w:type="dxa"/>
            <w:tcBorders>
              <w:top w:val="single" w:color="auto" w:sz="4" w:space="0"/>
              <w:left w:val="single" w:color="auto" w:sz="4" w:space="0"/>
              <w:bottom w:val="single" w:color="auto" w:sz="4" w:space="0"/>
              <w:right w:val="single" w:color="auto" w:sz="4" w:space="0"/>
            </w:tcBorders>
            <w:shd w:val="clear" w:color="auto" w:fill="F6FBFF"/>
            <w:vAlign w:val="center"/>
          </w:tcPr>
          <w:p w14:paraId="1F1BA32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CF5854625</w:t>
            </w:r>
            <w:r>
              <w:rPr>
                <w:rFonts w:hint="eastAsia" w:ascii="微软雅黑" w:hAnsi="微软雅黑" w:eastAsia="微软雅黑" w:cs="微软雅黑"/>
                <w:caps w:val="0"/>
                <w:spacing w:val="0"/>
                <w:kern w:val="0"/>
                <w:sz w:val="24"/>
                <w:szCs w:val="24"/>
                <w:bdr w:val="none" w:color="auto" w:sz="0" w:space="0"/>
                <w:lang w:val="en-US" w:eastAsia="zh-CN" w:bidi="ar"/>
              </w:rPr>
              <w:br w:type="textWrapping"/>
            </w:r>
            <w:r>
              <w:rPr>
                <w:rFonts w:hint="eastAsia" w:ascii="微软雅黑" w:hAnsi="微软雅黑" w:eastAsia="微软雅黑" w:cs="微软雅黑"/>
                <w:caps w:val="0"/>
                <w:spacing w:val="0"/>
                <w:kern w:val="0"/>
                <w:sz w:val="24"/>
                <w:szCs w:val="24"/>
                <w:bdr w:val="none" w:color="auto" w:sz="0" w:space="0"/>
                <w:lang w:val="en-US" w:eastAsia="zh-CN" w:bidi="ar"/>
              </w:rPr>
              <w:t>（梁日雄）</w:t>
            </w:r>
          </w:p>
        </w:tc>
        <w:tc>
          <w:tcPr>
            <w:tcW w:w="1017" w:type="dxa"/>
            <w:tcBorders>
              <w:top w:val="single" w:color="auto" w:sz="4" w:space="0"/>
              <w:left w:val="single" w:color="auto" w:sz="4" w:space="0"/>
              <w:bottom w:val="single" w:color="auto" w:sz="4" w:space="0"/>
              <w:right w:val="single" w:color="auto" w:sz="4" w:space="0"/>
            </w:tcBorders>
            <w:shd w:val="clear" w:color="auto" w:fill="F6FBFF"/>
            <w:vAlign w:val="center"/>
          </w:tcPr>
          <w:p w14:paraId="357FBCE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眼科</w:t>
            </w:r>
          </w:p>
        </w:tc>
        <w:tc>
          <w:tcPr>
            <w:tcW w:w="2475" w:type="dxa"/>
            <w:tcBorders>
              <w:top w:val="single" w:color="auto" w:sz="4" w:space="0"/>
              <w:left w:val="single" w:color="auto" w:sz="4" w:space="0"/>
              <w:bottom w:val="single" w:color="auto" w:sz="4" w:space="0"/>
              <w:right w:val="single" w:color="auto" w:sz="4" w:space="0"/>
            </w:tcBorders>
            <w:shd w:val="clear" w:color="auto" w:fill="F6FBFF"/>
            <w:vAlign w:val="center"/>
          </w:tcPr>
          <w:p w14:paraId="1318E19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患者诊断为“右眼视网膜中央静脉阻塞”，处方开具药品为“盐酸左氧氟沙星滴眼液（0.3%）”等。该处方存在适应症不适宜（使用抗菌药物无感染性诊断）的问题。</w:t>
            </w:r>
          </w:p>
        </w:tc>
        <w:tc>
          <w:tcPr>
            <w:tcW w:w="2716" w:type="dxa"/>
            <w:tcBorders>
              <w:top w:val="single" w:color="auto" w:sz="4" w:space="0"/>
              <w:left w:val="single" w:color="auto" w:sz="4" w:space="0"/>
              <w:bottom w:val="single" w:color="auto" w:sz="4" w:space="0"/>
              <w:right w:val="single" w:color="auto" w:sz="4" w:space="0"/>
            </w:tcBorders>
            <w:shd w:val="clear" w:color="auto" w:fill="F6FBFF"/>
            <w:vAlign w:val="center"/>
          </w:tcPr>
          <w:p w14:paraId="3B5E666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“右眼视网膜中央静脉阻塞”非感染性诊断，诊断为细菌性感染者方有指征应用抗菌药物，临床医生使用抗菌药物时，应明确感染诊断。</w:t>
            </w:r>
          </w:p>
        </w:tc>
        <w:tc>
          <w:tcPr>
            <w:tcW w:w="1459" w:type="dxa"/>
            <w:tcBorders>
              <w:top w:val="single" w:color="auto" w:sz="4" w:space="0"/>
              <w:left w:val="single" w:color="auto" w:sz="4" w:space="0"/>
              <w:bottom w:val="single" w:color="auto" w:sz="4" w:space="0"/>
              <w:right w:val="single" w:color="auto" w:sz="4" w:space="0"/>
            </w:tcBorders>
            <w:shd w:val="clear" w:color="auto" w:fill="F6FBFF"/>
            <w:vAlign w:val="center"/>
          </w:tcPr>
          <w:p w14:paraId="67AC8FB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质控扣分0.01</w:t>
            </w:r>
          </w:p>
        </w:tc>
      </w:tr>
      <w:tr w14:paraId="64189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BFF"/>
          <w:tblCellMar>
            <w:top w:w="0" w:type="dxa"/>
            <w:left w:w="0" w:type="dxa"/>
            <w:bottom w:w="0" w:type="dxa"/>
            <w:right w:w="0" w:type="dxa"/>
          </w:tblCellMar>
        </w:tblPrEx>
        <w:trPr>
          <w:trHeight w:val="1600" w:hRule="atLeast"/>
          <w:tblCellSpacing w:w="0" w:type="dxa"/>
        </w:trPr>
        <w:tc>
          <w:tcPr>
            <w:tcW w:w="750" w:type="dxa"/>
            <w:vMerge w:val="continue"/>
            <w:tcBorders>
              <w:top w:val="single" w:color="auto" w:sz="4" w:space="0"/>
              <w:left w:val="single" w:color="auto" w:sz="4" w:space="0"/>
              <w:bottom w:val="single" w:color="auto" w:sz="4" w:space="0"/>
              <w:right w:val="single" w:color="auto" w:sz="4" w:space="0"/>
            </w:tcBorders>
            <w:shd w:val="clear" w:color="auto" w:fill="F6FBFF"/>
            <w:vAlign w:val="center"/>
          </w:tcPr>
          <w:p w14:paraId="287FF6AF">
            <w:pPr>
              <w:rPr>
                <w:rFonts w:hint="eastAsia" w:ascii="微软雅黑" w:hAnsi="微软雅黑" w:eastAsia="微软雅黑" w:cs="微软雅黑"/>
                <w:caps w:val="0"/>
                <w:spacing w:val="0"/>
                <w:sz w:val="24"/>
                <w:szCs w:val="24"/>
              </w:rPr>
            </w:pPr>
          </w:p>
        </w:tc>
        <w:tc>
          <w:tcPr>
            <w:tcW w:w="1633" w:type="dxa"/>
            <w:tcBorders>
              <w:top w:val="single" w:color="auto" w:sz="4" w:space="0"/>
              <w:left w:val="single" w:color="auto" w:sz="4" w:space="0"/>
              <w:bottom w:val="single" w:color="auto" w:sz="4" w:space="0"/>
              <w:right w:val="single" w:color="auto" w:sz="4" w:space="0"/>
            </w:tcBorders>
            <w:shd w:val="clear" w:color="auto" w:fill="F6FBFF"/>
            <w:vAlign w:val="center"/>
          </w:tcPr>
          <w:p w14:paraId="4E6E722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CF5870752</w:t>
            </w:r>
            <w:r>
              <w:rPr>
                <w:rFonts w:hint="eastAsia" w:ascii="微软雅黑" w:hAnsi="微软雅黑" w:eastAsia="微软雅黑" w:cs="微软雅黑"/>
                <w:caps w:val="0"/>
                <w:spacing w:val="0"/>
                <w:kern w:val="0"/>
                <w:sz w:val="24"/>
                <w:szCs w:val="24"/>
                <w:bdr w:val="none" w:color="auto" w:sz="0" w:space="0"/>
                <w:lang w:val="en-US" w:eastAsia="zh-CN" w:bidi="ar"/>
              </w:rPr>
              <w:br w:type="textWrapping"/>
            </w:r>
            <w:r>
              <w:rPr>
                <w:rFonts w:hint="eastAsia" w:ascii="微软雅黑" w:hAnsi="微软雅黑" w:eastAsia="微软雅黑" w:cs="微软雅黑"/>
                <w:caps w:val="0"/>
                <w:spacing w:val="0"/>
                <w:kern w:val="0"/>
                <w:sz w:val="24"/>
                <w:szCs w:val="24"/>
                <w:bdr w:val="none" w:color="auto" w:sz="0" w:space="0"/>
                <w:lang w:val="en-US" w:eastAsia="zh-CN" w:bidi="ar"/>
              </w:rPr>
              <w:t>（林静）</w:t>
            </w:r>
          </w:p>
        </w:tc>
        <w:tc>
          <w:tcPr>
            <w:tcW w:w="1017" w:type="dxa"/>
            <w:tcBorders>
              <w:top w:val="single" w:color="auto" w:sz="4" w:space="0"/>
              <w:left w:val="single" w:color="auto" w:sz="4" w:space="0"/>
              <w:bottom w:val="single" w:color="auto" w:sz="4" w:space="0"/>
              <w:right w:val="single" w:color="auto" w:sz="4" w:space="0"/>
            </w:tcBorders>
            <w:shd w:val="clear" w:color="auto" w:fill="F6FBFF"/>
            <w:vAlign w:val="center"/>
          </w:tcPr>
          <w:p w14:paraId="049E5C2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妇科</w:t>
            </w:r>
          </w:p>
        </w:tc>
        <w:tc>
          <w:tcPr>
            <w:tcW w:w="2475" w:type="dxa"/>
            <w:tcBorders>
              <w:top w:val="single" w:color="auto" w:sz="4" w:space="0"/>
              <w:left w:val="single" w:color="auto" w:sz="4" w:space="0"/>
              <w:bottom w:val="single" w:color="auto" w:sz="4" w:space="0"/>
              <w:right w:val="single" w:color="auto" w:sz="4" w:space="0"/>
            </w:tcBorders>
            <w:shd w:val="clear" w:color="auto" w:fill="F6FBFF"/>
            <w:vAlign w:val="center"/>
          </w:tcPr>
          <w:p w14:paraId="7D34C09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患者诊断为“皮埋术后”，处方开具药品为“头孢丙烯分散片、硝呋太尔制霉菌素阴道软膏”。该处方存在适应症不适宜（使用抗菌药物无感染性诊断）的问题。</w:t>
            </w:r>
          </w:p>
        </w:tc>
        <w:tc>
          <w:tcPr>
            <w:tcW w:w="2716" w:type="dxa"/>
            <w:tcBorders>
              <w:top w:val="single" w:color="auto" w:sz="4" w:space="0"/>
              <w:left w:val="single" w:color="auto" w:sz="4" w:space="0"/>
              <w:bottom w:val="single" w:color="auto" w:sz="4" w:space="0"/>
              <w:right w:val="single" w:color="auto" w:sz="4" w:space="0"/>
            </w:tcBorders>
            <w:shd w:val="clear" w:color="auto" w:fill="F6FBFF"/>
            <w:vAlign w:val="center"/>
          </w:tcPr>
          <w:p w14:paraId="3787E71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“皮埋术后”非感染性诊断，诊断为细菌性感染者方有指征应用抗菌药物，临床医生使用抗菌药物时，应明确感染诊断。</w:t>
            </w:r>
          </w:p>
        </w:tc>
        <w:tc>
          <w:tcPr>
            <w:tcW w:w="1459" w:type="dxa"/>
            <w:tcBorders>
              <w:top w:val="single" w:color="auto" w:sz="4" w:space="0"/>
              <w:left w:val="single" w:color="auto" w:sz="4" w:space="0"/>
              <w:bottom w:val="single" w:color="auto" w:sz="4" w:space="0"/>
              <w:right w:val="single" w:color="auto" w:sz="4" w:space="0"/>
            </w:tcBorders>
            <w:shd w:val="clear" w:color="auto" w:fill="F6FBFF"/>
            <w:vAlign w:val="center"/>
          </w:tcPr>
          <w:p w14:paraId="311AF24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质控扣分0.01</w:t>
            </w:r>
          </w:p>
        </w:tc>
      </w:tr>
      <w:tr w14:paraId="63AD2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0" w:hRule="atLeast"/>
          <w:tblCellSpacing w:w="0" w:type="dxa"/>
        </w:trPr>
        <w:tc>
          <w:tcPr>
            <w:tcW w:w="750" w:type="dxa"/>
            <w:vMerge w:val="continue"/>
            <w:tcBorders>
              <w:top w:val="single" w:color="auto" w:sz="4" w:space="0"/>
              <w:left w:val="single" w:color="auto" w:sz="4" w:space="0"/>
              <w:bottom w:val="single" w:color="auto" w:sz="4" w:space="0"/>
              <w:right w:val="single" w:color="auto" w:sz="4" w:space="0"/>
            </w:tcBorders>
            <w:shd w:val="clear" w:color="auto" w:fill="F6FBFF"/>
            <w:vAlign w:val="center"/>
          </w:tcPr>
          <w:p w14:paraId="6158D7F5">
            <w:pPr>
              <w:rPr>
                <w:rFonts w:hint="eastAsia" w:ascii="微软雅黑" w:hAnsi="微软雅黑" w:eastAsia="微软雅黑" w:cs="微软雅黑"/>
                <w:caps w:val="0"/>
                <w:spacing w:val="0"/>
                <w:sz w:val="24"/>
                <w:szCs w:val="24"/>
              </w:rPr>
            </w:pPr>
          </w:p>
        </w:tc>
        <w:tc>
          <w:tcPr>
            <w:tcW w:w="1633" w:type="dxa"/>
            <w:tcBorders>
              <w:top w:val="single" w:color="auto" w:sz="4" w:space="0"/>
              <w:left w:val="single" w:color="auto" w:sz="4" w:space="0"/>
              <w:bottom w:val="single" w:color="auto" w:sz="4" w:space="0"/>
              <w:right w:val="single" w:color="auto" w:sz="4" w:space="0"/>
            </w:tcBorders>
            <w:shd w:val="clear" w:color="auto" w:fill="F6FBFF"/>
            <w:vAlign w:val="center"/>
          </w:tcPr>
          <w:p w14:paraId="4437E0D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CF5838813</w:t>
            </w:r>
            <w:r>
              <w:rPr>
                <w:rFonts w:hint="eastAsia" w:ascii="微软雅黑" w:hAnsi="微软雅黑" w:eastAsia="微软雅黑" w:cs="微软雅黑"/>
                <w:caps w:val="0"/>
                <w:spacing w:val="0"/>
                <w:kern w:val="0"/>
                <w:sz w:val="24"/>
                <w:szCs w:val="24"/>
                <w:bdr w:val="none" w:color="auto" w:sz="0" w:space="0"/>
                <w:lang w:val="en-US" w:eastAsia="zh-CN" w:bidi="ar"/>
              </w:rPr>
              <w:br w:type="textWrapping"/>
            </w:r>
            <w:r>
              <w:rPr>
                <w:rFonts w:hint="eastAsia" w:ascii="微软雅黑" w:hAnsi="微软雅黑" w:eastAsia="微软雅黑" w:cs="微软雅黑"/>
                <w:caps w:val="0"/>
                <w:spacing w:val="0"/>
                <w:kern w:val="0"/>
                <w:sz w:val="24"/>
                <w:szCs w:val="24"/>
                <w:bdr w:val="none" w:color="auto" w:sz="0" w:space="0"/>
                <w:lang w:val="en-US" w:eastAsia="zh-CN" w:bidi="ar"/>
              </w:rPr>
              <w:t>（胡继旭）</w:t>
            </w:r>
          </w:p>
        </w:tc>
        <w:tc>
          <w:tcPr>
            <w:tcW w:w="1017" w:type="dxa"/>
            <w:tcBorders>
              <w:top w:val="single" w:color="auto" w:sz="4" w:space="0"/>
              <w:left w:val="single" w:color="auto" w:sz="4" w:space="0"/>
              <w:bottom w:val="single" w:color="auto" w:sz="4" w:space="0"/>
              <w:right w:val="single" w:color="auto" w:sz="4" w:space="0"/>
            </w:tcBorders>
            <w:shd w:val="clear" w:color="auto" w:fill="F6FBFF"/>
            <w:vAlign w:val="center"/>
          </w:tcPr>
          <w:p w14:paraId="5C3B54D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皮肤科</w:t>
            </w:r>
          </w:p>
        </w:tc>
        <w:tc>
          <w:tcPr>
            <w:tcW w:w="2475" w:type="dxa"/>
            <w:tcBorders>
              <w:top w:val="single" w:color="auto" w:sz="4" w:space="0"/>
              <w:left w:val="single" w:color="auto" w:sz="4" w:space="0"/>
              <w:bottom w:val="single" w:color="auto" w:sz="4" w:space="0"/>
              <w:right w:val="single" w:color="auto" w:sz="4" w:space="0"/>
            </w:tcBorders>
            <w:shd w:val="clear" w:color="auto" w:fill="F6FBFF"/>
            <w:vAlign w:val="center"/>
          </w:tcPr>
          <w:p w14:paraId="3883C64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患者诊断为“急性湿疹”，处方开具药品为注“维生素C注射液、地塞米松磷酸钠注射液、0.9%氯化钠注射液”。该处方存在无输液指征开具输液的问题。</w:t>
            </w:r>
          </w:p>
        </w:tc>
        <w:tc>
          <w:tcPr>
            <w:tcW w:w="2716" w:type="dxa"/>
            <w:tcBorders>
              <w:top w:val="single" w:color="auto" w:sz="4" w:space="0"/>
              <w:left w:val="single" w:color="auto" w:sz="4" w:space="0"/>
              <w:bottom w:val="single" w:color="auto" w:sz="4" w:space="0"/>
              <w:right w:val="single" w:color="auto" w:sz="4" w:space="0"/>
            </w:tcBorders>
            <w:shd w:val="clear" w:color="auto" w:fill="F6FBFF"/>
            <w:vAlign w:val="center"/>
          </w:tcPr>
          <w:p w14:paraId="023A23A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“急性湿疹”不在我院《关于因特殊病种开具输液相关事项通知》的范围，无输液指征开具输液。</w:t>
            </w:r>
          </w:p>
        </w:tc>
        <w:tc>
          <w:tcPr>
            <w:tcW w:w="1459" w:type="dxa"/>
            <w:tcBorders>
              <w:top w:val="single" w:color="auto" w:sz="4" w:space="0"/>
              <w:left w:val="single" w:color="auto" w:sz="4" w:space="0"/>
              <w:bottom w:val="single" w:color="auto" w:sz="4" w:space="0"/>
              <w:right w:val="single" w:color="auto" w:sz="4" w:space="0"/>
            </w:tcBorders>
            <w:shd w:val="clear" w:color="auto" w:fill="F6FBFF"/>
            <w:vAlign w:val="center"/>
          </w:tcPr>
          <w:p w14:paraId="6B86683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质控扣分0.01</w:t>
            </w:r>
          </w:p>
        </w:tc>
      </w:tr>
      <w:tr w14:paraId="78CBF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60" w:hRule="atLeast"/>
          <w:tblCellSpacing w:w="0" w:type="dxa"/>
        </w:trPr>
        <w:tc>
          <w:tcPr>
            <w:tcW w:w="750" w:type="dxa"/>
            <w:vMerge w:val="restart"/>
            <w:tcBorders>
              <w:top w:val="single" w:color="auto" w:sz="4" w:space="0"/>
              <w:left w:val="single" w:color="auto" w:sz="4" w:space="0"/>
              <w:bottom w:val="single" w:color="auto" w:sz="4" w:space="0"/>
              <w:right w:val="single" w:color="auto" w:sz="4" w:space="0"/>
            </w:tcBorders>
            <w:shd w:val="clear" w:color="auto" w:fill="F6FBFF"/>
            <w:vAlign w:val="center"/>
          </w:tcPr>
          <w:p w14:paraId="5CE8078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五月份</w:t>
            </w:r>
          </w:p>
        </w:tc>
        <w:tc>
          <w:tcPr>
            <w:tcW w:w="1633" w:type="dxa"/>
            <w:tcBorders>
              <w:top w:val="single" w:color="auto" w:sz="4" w:space="0"/>
              <w:left w:val="single" w:color="auto" w:sz="4" w:space="0"/>
              <w:bottom w:val="single" w:color="auto" w:sz="4" w:space="0"/>
              <w:right w:val="single" w:color="auto" w:sz="4" w:space="0"/>
            </w:tcBorders>
            <w:shd w:val="clear" w:color="auto" w:fill="F6FBFF"/>
            <w:vAlign w:val="center"/>
          </w:tcPr>
          <w:p w14:paraId="169D0CE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CF5882300</w:t>
            </w:r>
            <w:r>
              <w:rPr>
                <w:rFonts w:hint="eastAsia" w:ascii="微软雅黑" w:hAnsi="微软雅黑" w:eastAsia="微软雅黑" w:cs="微软雅黑"/>
                <w:caps w:val="0"/>
                <w:spacing w:val="0"/>
                <w:kern w:val="0"/>
                <w:sz w:val="24"/>
                <w:szCs w:val="24"/>
                <w:bdr w:val="none" w:color="auto" w:sz="0" w:space="0"/>
                <w:lang w:val="en-US" w:eastAsia="zh-CN" w:bidi="ar"/>
              </w:rPr>
              <w:br w:type="textWrapping"/>
            </w:r>
            <w:r>
              <w:rPr>
                <w:rFonts w:hint="eastAsia" w:ascii="微软雅黑" w:hAnsi="微软雅黑" w:eastAsia="微软雅黑" w:cs="微软雅黑"/>
                <w:caps w:val="0"/>
                <w:spacing w:val="0"/>
                <w:kern w:val="0"/>
                <w:sz w:val="24"/>
                <w:szCs w:val="24"/>
                <w:bdr w:val="none" w:color="auto" w:sz="0" w:space="0"/>
                <w:lang w:val="en-US" w:eastAsia="zh-CN" w:bidi="ar"/>
              </w:rPr>
              <w:t>（韦吉仙）</w:t>
            </w:r>
          </w:p>
        </w:tc>
        <w:tc>
          <w:tcPr>
            <w:tcW w:w="1017" w:type="dxa"/>
            <w:tcBorders>
              <w:top w:val="single" w:color="auto" w:sz="4" w:space="0"/>
              <w:left w:val="single" w:color="auto" w:sz="4" w:space="0"/>
              <w:bottom w:val="single" w:color="auto" w:sz="4" w:space="0"/>
              <w:right w:val="single" w:color="auto" w:sz="4" w:space="0"/>
            </w:tcBorders>
            <w:shd w:val="clear" w:color="auto" w:fill="F6FBFF"/>
            <w:vAlign w:val="center"/>
          </w:tcPr>
          <w:p w14:paraId="6895AA3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儿科二病区</w:t>
            </w:r>
          </w:p>
        </w:tc>
        <w:tc>
          <w:tcPr>
            <w:tcW w:w="2475" w:type="dxa"/>
            <w:tcBorders>
              <w:top w:val="single" w:color="auto" w:sz="4" w:space="0"/>
              <w:left w:val="single" w:color="auto" w:sz="4" w:space="0"/>
              <w:bottom w:val="single" w:color="auto" w:sz="4" w:space="0"/>
              <w:right w:val="single" w:color="auto" w:sz="4" w:space="0"/>
            </w:tcBorders>
            <w:shd w:val="clear" w:color="auto" w:fill="F6FBFF"/>
            <w:vAlign w:val="center"/>
          </w:tcPr>
          <w:p w14:paraId="408B911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患者诊断为“胃肠功能紊乱”，处方开具药品为“头孢呋辛酯分散片、口服补液盐Ⅲ 、布洛芬片 、枫蓼肠胃康分散片”。该处方存在适应症不适宜（使用抗菌药物无感染性诊断）的问题。</w:t>
            </w:r>
          </w:p>
        </w:tc>
        <w:tc>
          <w:tcPr>
            <w:tcW w:w="2716" w:type="dxa"/>
            <w:tcBorders>
              <w:top w:val="single" w:color="auto" w:sz="4" w:space="0"/>
              <w:left w:val="single" w:color="auto" w:sz="4" w:space="0"/>
              <w:bottom w:val="single" w:color="auto" w:sz="4" w:space="0"/>
              <w:right w:val="single" w:color="auto" w:sz="4" w:space="0"/>
            </w:tcBorders>
            <w:shd w:val="clear" w:color="auto" w:fill="F6FBFF"/>
            <w:vAlign w:val="center"/>
          </w:tcPr>
          <w:p w14:paraId="2F88553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头孢呋辛酯分散片为抗菌药物，适用于感染性疾病， “胃肠功能紊乱”为非感染性诊断，诊断为细菌性感染者方有指征应用抗菌药物，临床医生使用抗菌药物时，应明确感染诊断。</w:t>
            </w:r>
          </w:p>
        </w:tc>
        <w:tc>
          <w:tcPr>
            <w:tcW w:w="1459" w:type="dxa"/>
            <w:tcBorders>
              <w:top w:val="single" w:color="auto" w:sz="4" w:space="0"/>
              <w:left w:val="single" w:color="auto" w:sz="4" w:space="0"/>
              <w:bottom w:val="single" w:color="auto" w:sz="4" w:space="0"/>
              <w:right w:val="single" w:color="auto" w:sz="4" w:space="0"/>
            </w:tcBorders>
            <w:shd w:val="clear" w:color="auto" w:fill="F6FBFF"/>
            <w:vAlign w:val="center"/>
          </w:tcPr>
          <w:p w14:paraId="46FC5EA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质控扣分0.01</w:t>
            </w:r>
          </w:p>
        </w:tc>
      </w:tr>
      <w:tr w14:paraId="5FC40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20" w:hRule="atLeast"/>
          <w:tblCellSpacing w:w="0" w:type="dxa"/>
        </w:trPr>
        <w:tc>
          <w:tcPr>
            <w:tcW w:w="750" w:type="dxa"/>
            <w:vMerge w:val="continue"/>
            <w:tcBorders>
              <w:top w:val="single" w:color="auto" w:sz="4" w:space="0"/>
              <w:left w:val="single" w:color="auto" w:sz="4" w:space="0"/>
              <w:bottom w:val="single" w:color="auto" w:sz="4" w:space="0"/>
              <w:right w:val="single" w:color="auto" w:sz="4" w:space="0"/>
            </w:tcBorders>
            <w:shd w:val="clear" w:color="auto" w:fill="F6FBFF"/>
            <w:vAlign w:val="center"/>
          </w:tcPr>
          <w:p w14:paraId="5B2324A6">
            <w:pPr>
              <w:rPr>
                <w:rFonts w:hint="eastAsia" w:ascii="微软雅黑" w:hAnsi="微软雅黑" w:eastAsia="微软雅黑" w:cs="微软雅黑"/>
                <w:caps w:val="0"/>
                <w:spacing w:val="0"/>
                <w:sz w:val="24"/>
                <w:szCs w:val="24"/>
              </w:rPr>
            </w:pPr>
          </w:p>
        </w:tc>
        <w:tc>
          <w:tcPr>
            <w:tcW w:w="1633" w:type="dxa"/>
            <w:tcBorders>
              <w:top w:val="single" w:color="auto" w:sz="4" w:space="0"/>
              <w:left w:val="single" w:color="auto" w:sz="4" w:space="0"/>
              <w:bottom w:val="single" w:color="auto" w:sz="4" w:space="0"/>
              <w:right w:val="single" w:color="auto" w:sz="4" w:space="0"/>
            </w:tcBorders>
            <w:shd w:val="clear" w:color="auto" w:fill="F6FBFF"/>
            <w:vAlign w:val="center"/>
          </w:tcPr>
          <w:p w14:paraId="0593404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CF5893613</w:t>
            </w:r>
            <w:r>
              <w:rPr>
                <w:rFonts w:hint="eastAsia" w:ascii="微软雅黑" w:hAnsi="微软雅黑" w:eastAsia="微软雅黑" w:cs="微软雅黑"/>
                <w:caps w:val="0"/>
                <w:spacing w:val="0"/>
                <w:kern w:val="0"/>
                <w:sz w:val="24"/>
                <w:szCs w:val="24"/>
                <w:bdr w:val="none" w:color="auto" w:sz="0" w:space="0"/>
                <w:lang w:val="en-US" w:eastAsia="zh-CN" w:bidi="ar"/>
              </w:rPr>
              <w:br w:type="textWrapping"/>
            </w:r>
            <w:r>
              <w:rPr>
                <w:rFonts w:hint="eastAsia" w:ascii="微软雅黑" w:hAnsi="微软雅黑" w:eastAsia="微软雅黑" w:cs="微软雅黑"/>
                <w:caps w:val="0"/>
                <w:spacing w:val="0"/>
                <w:kern w:val="0"/>
                <w:sz w:val="24"/>
                <w:szCs w:val="24"/>
                <w:bdr w:val="none" w:color="auto" w:sz="0" w:space="0"/>
                <w:lang w:val="en-US" w:eastAsia="zh-CN" w:bidi="ar"/>
              </w:rPr>
              <w:t>（李耀飞）</w:t>
            </w:r>
          </w:p>
        </w:tc>
        <w:tc>
          <w:tcPr>
            <w:tcW w:w="1017" w:type="dxa"/>
            <w:tcBorders>
              <w:top w:val="single" w:color="auto" w:sz="4" w:space="0"/>
              <w:left w:val="single" w:color="auto" w:sz="4" w:space="0"/>
              <w:bottom w:val="single" w:color="auto" w:sz="4" w:space="0"/>
              <w:right w:val="single" w:color="auto" w:sz="4" w:space="0"/>
            </w:tcBorders>
            <w:shd w:val="clear" w:color="auto" w:fill="F6FBFF"/>
            <w:vAlign w:val="center"/>
          </w:tcPr>
          <w:p w14:paraId="65B472C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急诊科</w:t>
            </w:r>
          </w:p>
        </w:tc>
        <w:tc>
          <w:tcPr>
            <w:tcW w:w="2475" w:type="dxa"/>
            <w:tcBorders>
              <w:top w:val="single" w:color="auto" w:sz="4" w:space="0"/>
              <w:left w:val="single" w:color="auto" w:sz="4" w:space="0"/>
              <w:bottom w:val="single" w:color="auto" w:sz="4" w:space="0"/>
              <w:right w:val="single" w:color="auto" w:sz="4" w:space="0"/>
            </w:tcBorders>
            <w:shd w:val="clear" w:color="auto" w:fill="F6FBFF"/>
            <w:vAlign w:val="center"/>
          </w:tcPr>
          <w:p w14:paraId="62F6CF7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患者诊断为“骨质疏松症、腰椎骨折、胸椎骨折、骨折术后”，处方开具药品为“盐酸左氧氟沙星注射液”。该处方存在适应症不适宜（使用抗菌药物无感染性诊断）的问题。</w:t>
            </w:r>
          </w:p>
        </w:tc>
        <w:tc>
          <w:tcPr>
            <w:tcW w:w="2716" w:type="dxa"/>
            <w:tcBorders>
              <w:top w:val="single" w:color="auto" w:sz="4" w:space="0"/>
              <w:left w:val="single" w:color="auto" w:sz="4" w:space="0"/>
              <w:bottom w:val="single" w:color="auto" w:sz="4" w:space="0"/>
              <w:right w:val="single" w:color="auto" w:sz="4" w:space="0"/>
            </w:tcBorders>
            <w:shd w:val="clear" w:color="auto" w:fill="F6FBFF"/>
            <w:vAlign w:val="center"/>
          </w:tcPr>
          <w:p w14:paraId="2854EA5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盐酸左氧氟沙星注射液为抗菌药物，“骨质疏松症、腰椎骨折、胸椎骨折、骨折术后”为非感染性诊断，诊断为细菌性感染者方有指征应用抗菌药物，临床医生使用抗菌药物时，应明确感染诊断。</w:t>
            </w:r>
          </w:p>
        </w:tc>
        <w:tc>
          <w:tcPr>
            <w:tcW w:w="1459" w:type="dxa"/>
            <w:tcBorders>
              <w:top w:val="single" w:color="auto" w:sz="4" w:space="0"/>
              <w:left w:val="single" w:color="auto" w:sz="4" w:space="0"/>
              <w:bottom w:val="single" w:color="auto" w:sz="4" w:space="0"/>
              <w:right w:val="single" w:color="auto" w:sz="4" w:space="0"/>
            </w:tcBorders>
            <w:shd w:val="clear" w:color="auto" w:fill="F6FBFF"/>
            <w:vAlign w:val="center"/>
          </w:tcPr>
          <w:p w14:paraId="1086486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质控扣分0.01</w:t>
            </w:r>
          </w:p>
        </w:tc>
      </w:tr>
      <w:tr w14:paraId="2E168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blCellSpacing w:w="0" w:type="dxa"/>
        </w:trPr>
        <w:tc>
          <w:tcPr>
            <w:tcW w:w="750" w:type="dxa"/>
            <w:vMerge w:val="restart"/>
            <w:tcBorders>
              <w:top w:val="single" w:color="auto" w:sz="4" w:space="0"/>
              <w:left w:val="single" w:color="auto" w:sz="4" w:space="0"/>
              <w:bottom w:val="single" w:color="auto" w:sz="4" w:space="0"/>
              <w:right w:val="single" w:color="auto" w:sz="4" w:space="0"/>
            </w:tcBorders>
            <w:shd w:val="clear" w:color="auto" w:fill="F6FBFF"/>
            <w:vAlign w:val="center"/>
          </w:tcPr>
          <w:p w14:paraId="3BE22D5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六月份</w:t>
            </w:r>
          </w:p>
        </w:tc>
        <w:tc>
          <w:tcPr>
            <w:tcW w:w="1633" w:type="dxa"/>
            <w:tcBorders>
              <w:top w:val="single" w:color="auto" w:sz="4" w:space="0"/>
              <w:left w:val="single" w:color="auto" w:sz="4" w:space="0"/>
              <w:bottom w:val="single" w:color="auto" w:sz="4" w:space="0"/>
              <w:right w:val="single" w:color="auto" w:sz="4" w:space="0"/>
            </w:tcBorders>
            <w:shd w:val="clear" w:color="auto" w:fill="F6FBFF"/>
            <w:vAlign w:val="center"/>
          </w:tcPr>
          <w:p w14:paraId="37DC7FB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CF5958366</w:t>
            </w:r>
            <w:r>
              <w:rPr>
                <w:rFonts w:hint="eastAsia" w:ascii="微软雅黑" w:hAnsi="微软雅黑" w:eastAsia="微软雅黑" w:cs="微软雅黑"/>
                <w:caps w:val="0"/>
                <w:spacing w:val="0"/>
                <w:kern w:val="0"/>
                <w:sz w:val="24"/>
                <w:szCs w:val="24"/>
                <w:bdr w:val="none" w:color="auto" w:sz="0" w:space="0"/>
                <w:lang w:val="en-US" w:eastAsia="zh-CN" w:bidi="ar"/>
              </w:rPr>
              <w:br w:type="textWrapping"/>
            </w:r>
            <w:r>
              <w:rPr>
                <w:rFonts w:hint="eastAsia" w:ascii="微软雅黑" w:hAnsi="微软雅黑" w:eastAsia="微软雅黑" w:cs="微软雅黑"/>
                <w:caps w:val="0"/>
                <w:spacing w:val="0"/>
                <w:kern w:val="0"/>
                <w:sz w:val="24"/>
                <w:szCs w:val="24"/>
                <w:bdr w:val="none" w:color="auto" w:sz="0" w:space="0"/>
                <w:lang w:val="en-US" w:eastAsia="zh-CN" w:bidi="ar"/>
              </w:rPr>
              <w:t>（李先锋）</w:t>
            </w:r>
          </w:p>
        </w:tc>
        <w:tc>
          <w:tcPr>
            <w:tcW w:w="1017" w:type="dxa"/>
            <w:tcBorders>
              <w:top w:val="single" w:color="auto" w:sz="4" w:space="0"/>
              <w:left w:val="single" w:color="auto" w:sz="4" w:space="0"/>
              <w:bottom w:val="single" w:color="auto" w:sz="4" w:space="0"/>
              <w:right w:val="single" w:color="auto" w:sz="4" w:space="0"/>
            </w:tcBorders>
            <w:shd w:val="clear" w:color="auto" w:fill="F6FBFF"/>
            <w:vAlign w:val="center"/>
          </w:tcPr>
          <w:p w14:paraId="4D88DE8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神经内科二区</w:t>
            </w:r>
          </w:p>
        </w:tc>
        <w:tc>
          <w:tcPr>
            <w:tcW w:w="2475" w:type="dxa"/>
            <w:tcBorders>
              <w:top w:val="single" w:color="auto" w:sz="4" w:space="0"/>
              <w:left w:val="single" w:color="auto" w:sz="4" w:space="0"/>
              <w:bottom w:val="single" w:color="auto" w:sz="4" w:space="0"/>
              <w:right w:val="single" w:color="auto" w:sz="4" w:space="0"/>
            </w:tcBorders>
            <w:shd w:val="clear" w:color="auto" w:fill="F6FBFF"/>
            <w:vAlign w:val="center"/>
          </w:tcPr>
          <w:p w14:paraId="30C8F48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诊断为“头痛查因 高血压？”，处方开具药品为“阿普唑仑片”。该处方存在适应症不适宜的问题。</w:t>
            </w:r>
          </w:p>
        </w:tc>
        <w:tc>
          <w:tcPr>
            <w:tcW w:w="2716" w:type="dxa"/>
            <w:tcBorders>
              <w:top w:val="single" w:color="auto" w:sz="4" w:space="0"/>
              <w:left w:val="single" w:color="auto" w:sz="4" w:space="0"/>
              <w:bottom w:val="single" w:color="auto" w:sz="4" w:space="0"/>
              <w:right w:val="single" w:color="auto" w:sz="4" w:space="0"/>
            </w:tcBorders>
            <w:shd w:val="clear" w:color="auto" w:fill="F6FBFF"/>
            <w:vAlign w:val="center"/>
          </w:tcPr>
          <w:p w14:paraId="1B61A70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阿普唑仑片为镇静催眠药和抗焦虑药，属于第二类精神药品，如患者确需使用该药，建议应有相关诊断。</w:t>
            </w:r>
          </w:p>
        </w:tc>
        <w:tc>
          <w:tcPr>
            <w:tcW w:w="1459" w:type="dxa"/>
            <w:tcBorders>
              <w:top w:val="single" w:color="auto" w:sz="4" w:space="0"/>
              <w:left w:val="single" w:color="auto" w:sz="4" w:space="0"/>
              <w:bottom w:val="single" w:color="auto" w:sz="4" w:space="0"/>
              <w:right w:val="single" w:color="auto" w:sz="4" w:space="0"/>
            </w:tcBorders>
            <w:shd w:val="clear" w:color="auto" w:fill="F6FBFF"/>
            <w:vAlign w:val="center"/>
          </w:tcPr>
          <w:p w14:paraId="20B0D59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质控扣分0.01</w:t>
            </w:r>
          </w:p>
        </w:tc>
      </w:tr>
      <w:tr w14:paraId="1714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BFF"/>
          <w:tblCellMar>
            <w:top w:w="0" w:type="dxa"/>
            <w:left w:w="0" w:type="dxa"/>
            <w:bottom w:w="0" w:type="dxa"/>
            <w:right w:w="0" w:type="dxa"/>
          </w:tblCellMar>
        </w:tblPrEx>
        <w:trPr>
          <w:trHeight w:val="1520" w:hRule="atLeast"/>
          <w:tblCellSpacing w:w="0" w:type="dxa"/>
        </w:trPr>
        <w:tc>
          <w:tcPr>
            <w:tcW w:w="750" w:type="dxa"/>
            <w:vMerge w:val="continue"/>
            <w:tcBorders>
              <w:top w:val="single" w:color="auto" w:sz="4" w:space="0"/>
              <w:left w:val="single" w:color="auto" w:sz="4" w:space="0"/>
              <w:bottom w:val="single" w:color="auto" w:sz="4" w:space="0"/>
              <w:right w:val="single" w:color="auto" w:sz="4" w:space="0"/>
            </w:tcBorders>
            <w:shd w:val="clear" w:color="auto" w:fill="F6FBFF"/>
            <w:vAlign w:val="center"/>
          </w:tcPr>
          <w:p w14:paraId="797EDA04">
            <w:pPr>
              <w:rPr>
                <w:rFonts w:hint="eastAsia" w:ascii="微软雅黑" w:hAnsi="微软雅黑" w:eastAsia="微软雅黑" w:cs="微软雅黑"/>
                <w:caps w:val="0"/>
                <w:spacing w:val="0"/>
                <w:sz w:val="24"/>
                <w:szCs w:val="24"/>
              </w:rPr>
            </w:pPr>
          </w:p>
        </w:tc>
        <w:tc>
          <w:tcPr>
            <w:tcW w:w="1633" w:type="dxa"/>
            <w:tcBorders>
              <w:top w:val="single" w:color="auto" w:sz="4" w:space="0"/>
              <w:left w:val="single" w:color="auto" w:sz="4" w:space="0"/>
              <w:bottom w:val="single" w:color="auto" w:sz="4" w:space="0"/>
              <w:right w:val="single" w:color="auto" w:sz="4" w:space="0"/>
            </w:tcBorders>
            <w:shd w:val="clear" w:color="auto" w:fill="F6FBFF"/>
            <w:vAlign w:val="center"/>
          </w:tcPr>
          <w:p w14:paraId="2CDA500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CF5935660</w:t>
            </w:r>
            <w:r>
              <w:rPr>
                <w:rFonts w:hint="eastAsia" w:ascii="微软雅黑" w:hAnsi="微软雅黑" w:eastAsia="微软雅黑" w:cs="微软雅黑"/>
                <w:caps w:val="0"/>
                <w:spacing w:val="0"/>
                <w:kern w:val="0"/>
                <w:sz w:val="24"/>
                <w:szCs w:val="24"/>
                <w:bdr w:val="none" w:color="auto" w:sz="0" w:space="0"/>
                <w:lang w:val="en-US" w:eastAsia="zh-CN" w:bidi="ar"/>
              </w:rPr>
              <w:br w:type="textWrapping"/>
            </w:r>
            <w:r>
              <w:rPr>
                <w:rFonts w:hint="eastAsia" w:ascii="微软雅黑" w:hAnsi="微软雅黑" w:eastAsia="微软雅黑" w:cs="微软雅黑"/>
                <w:caps w:val="0"/>
                <w:spacing w:val="0"/>
                <w:kern w:val="0"/>
                <w:sz w:val="24"/>
                <w:szCs w:val="24"/>
                <w:bdr w:val="none" w:color="auto" w:sz="0" w:space="0"/>
                <w:lang w:val="en-US" w:eastAsia="zh-CN" w:bidi="ar"/>
              </w:rPr>
              <w:t>（曹棨）</w:t>
            </w:r>
          </w:p>
        </w:tc>
        <w:tc>
          <w:tcPr>
            <w:tcW w:w="1017" w:type="dxa"/>
            <w:tcBorders>
              <w:top w:val="single" w:color="auto" w:sz="4" w:space="0"/>
              <w:left w:val="single" w:color="auto" w:sz="4" w:space="0"/>
              <w:bottom w:val="single" w:color="auto" w:sz="4" w:space="0"/>
              <w:right w:val="single" w:color="auto" w:sz="4" w:space="0"/>
            </w:tcBorders>
            <w:shd w:val="clear" w:color="auto" w:fill="F6FBFF"/>
            <w:vAlign w:val="center"/>
          </w:tcPr>
          <w:p w14:paraId="72E95E5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儿科二病区</w:t>
            </w:r>
          </w:p>
        </w:tc>
        <w:tc>
          <w:tcPr>
            <w:tcW w:w="2475" w:type="dxa"/>
            <w:tcBorders>
              <w:top w:val="single" w:color="auto" w:sz="4" w:space="0"/>
              <w:left w:val="single" w:color="auto" w:sz="4" w:space="0"/>
              <w:bottom w:val="single" w:color="auto" w:sz="4" w:space="0"/>
              <w:right w:val="single" w:color="auto" w:sz="4" w:space="0"/>
            </w:tcBorders>
            <w:shd w:val="clear" w:color="auto" w:fill="F6FBFF"/>
            <w:vAlign w:val="center"/>
          </w:tcPr>
          <w:p w14:paraId="15A23F9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患者诊断为“抽动障碍”，处方开具药品为“头孢特仑新戊酯片、双黄连口服液、宣肺止嗽合剂”。该处方存在适应症不适宜（使用抗菌药物无感染性诊断）的问题。</w:t>
            </w:r>
          </w:p>
        </w:tc>
        <w:tc>
          <w:tcPr>
            <w:tcW w:w="2716" w:type="dxa"/>
            <w:tcBorders>
              <w:top w:val="single" w:color="auto" w:sz="4" w:space="0"/>
              <w:left w:val="single" w:color="auto" w:sz="4" w:space="0"/>
              <w:bottom w:val="single" w:color="auto" w:sz="4" w:space="0"/>
              <w:right w:val="single" w:color="auto" w:sz="4" w:space="0"/>
            </w:tcBorders>
            <w:shd w:val="clear" w:color="auto" w:fill="F6FBFF"/>
            <w:vAlign w:val="center"/>
          </w:tcPr>
          <w:p w14:paraId="7022420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头孢特仑新戊酯片为抗菌药物，适用于感染性疾病， “抽动障碍”为非感染性诊断，诊断为细菌性感染者方有指征应用抗菌药物，临床医生使用抗菌药物时，应明确感染诊断。</w:t>
            </w:r>
          </w:p>
        </w:tc>
        <w:tc>
          <w:tcPr>
            <w:tcW w:w="1459" w:type="dxa"/>
            <w:tcBorders>
              <w:top w:val="single" w:color="auto" w:sz="4" w:space="0"/>
              <w:left w:val="single" w:color="auto" w:sz="4" w:space="0"/>
              <w:bottom w:val="single" w:color="auto" w:sz="4" w:space="0"/>
              <w:right w:val="single" w:color="auto" w:sz="4" w:space="0"/>
            </w:tcBorders>
            <w:shd w:val="clear" w:color="auto" w:fill="F6FBFF"/>
            <w:vAlign w:val="center"/>
          </w:tcPr>
          <w:p w14:paraId="6C121DF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质控扣分0.01</w:t>
            </w:r>
          </w:p>
        </w:tc>
      </w:tr>
      <w:tr w14:paraId="3BFFE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BFF"/>
          <w:tblCellMar>
            <w:top w:w="0" w:type="dxa"/>
            <w:left w:w="0" w:type="dxa"/>
            <w:bottom w:w="0" w:type="dxa"/>
            <w:right w:w="0" w:type="dxa"/>
          </w:tblCellMar>
        </w:tblPrEx>
        <w:trPr>
          <w:trHeight w:val="1420" w:hRule="atLeast"/>
          <w:tblCellSpacing w:w="0" w:type="dxa"/>
        </w:trPr>
        <w:tc>
          <w:tcPr>
            <w:tcW w:w="750" w:type="dxa"/>
            <w:vMerge w:val="continue"/>
            <w:tcBorders>
              <w:top w:val="single" w:color="auto" w:sz="4" w:space="0"/>
              <w:left w:val="single" w:color="auto" w:sz="4" w:space="0"/>
              <w:bottom w:val="single" w:color="auto" w:sz="4" w:space="0"/>
              <w:right w:val="single" w:color="auto" w:sz="4" w:space="0"/>
            </w:tcBorders>
            <w:shd w:val="clear" w:color="auto" w:fill="F6FBFF"/>
            <w:vAlign w:val="center"/>
          </w:tcPr>
          <w:p w14:paraId="179E4315">
            <w:pPr>
              <w:rPr>
                <w:rFonts w:hint="eastAsia" w:ascii="微软雅黑" w:hAnsi="微软雅黑" w:eastAsia="微软雅黑" w:cs="微软雅黑"/>
                <w:caps w:val="0"/>
                <w:spacing w:val="0"/>
                <w:sz w:val="24"/>
                <w:szCs w:val="24"/>
              </w:rPr>
            </w:pPr>
          </w:p>
        </w:tc>
        <w:tc>
          <w:tcPr>
            <w:tcW w:w="1633" w:type="dxa"/>
            <w:tcBorders>
              <w:top w:val="single" w:color="auto" w:sz="4" w:space="0"/>
              <w:left w:val="single" w:color="auto" w:sz="4" w:space="0"/>
              <w:bottom w:val="single" w:color="auto" w:sz="4" w:space="0"/>
              <w:right w:val="single" w:color="auto" w:sz="4" w:space="0"/>
            </w:tcBorders>
            <w:shd w:val="clear" w:color="auto" w:fill="F6FBFF"/>
            <w:vAlign w:val="center"/>
          </w:tcPr>
          <w:p w14:paraId="2906D23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CF5945480</w:t>
            </w:r>
            <w:r>
              <w:rPr>
                <w:rFonts w:hint="eastAsia" w:ascii="微软雅黑" w:hAnsi="微软雅黑" w:eastAsia="微软雅黑" w:cs="微软雅黑"/>
                <w:caps w:val="0"/>
                <w:spacing w:val="0"/>
                <w:kern w:val="0"/>
                <w:sz w:val="24"/>
                <w:szCs w:val="24"/>
                <w:bdr w:val="none" w:color="auto" w:sz="0" w:space="0"/>
                <w:lang w:val="en-US" w:eastAsia="zh-CN" w:bidi="ar"/>
              </w:rPr>
              <w:br w:type="textWrapping"/>
            </w:r>
            <w:r>
              <w:rPr>
                <w:rFonts w:hint="eastAsia" w:ascii="微软雅黑" w:hAnsi="微软雅黑" w:eastAsia="微软雅黑" w:cs="微软雅黑"/>
                <w:caps w:val="0"/>
                <w:spacing w:val="0"/>
                <w:kern w:val="0"/>
                <w:sz w:val="24"/>
                <w:szCs w:val="24"/>
                <w:bdr w:val="none" w:color="auto" w:sz="0" w:space="0"/>
                <w:lang w:val="en-US" w:eastAsia="zh-CN" w:bidi="ar"/>
              </w:rPr>
              <w:t>（梁庆祖）</w:t>
            </w:r>
          </w:p>
        </w:tc>
        <w:tc>
          <w:tcPr>
            <w:tcW w:w="1017" w:type="dxa"/>
            <w:tcBorders>
              <w:top w:val="single" w:color="auto" w:sz="4" w:space="0"/>
              <w:left w:val="single" w:color="auto" w:sz="4" w:space="0"/>
              <w:bottom w:val="single" w:color="auto" w:sz="4" w:space="0"/>
              <w:right w:val="single" w:color="auto" w:sz="4" w:space="0"/>
            </w:tcBorders>
            <w:shd w:val="clear" w:color="auto" w:fill="F6FBFF"/>
            <w:vAlign w:val="center"/>
          </w:tcPr>
          <w:p w14:paraId="6283EAD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泌尿外科</w:t>
            </w:r>
          </w:p>
        </w:tc>
        <w:tc>
          <w:tcPr>
            <w:tcW w:w="2475" w:type="dxa"/>
            <w:tcBorders>
              <w:top w:val="single" w:color="auto" w:sz="4" w:space="0"/>
              <w:left w:val="single" w:color="auto" w:sz="4" w:space="0"/>
              <w:bottom w:val="single" w:color="auto" w:sz="4" w:space="0"/>
              <w:right w:val="single" w:color="auto" w:sz="4" w:space="0"/>
            </w:tcBorders>
            <w:shd w:val="clear" w:color="auto" w:fill="F6FBFF"/>
            <w:vAlign w:val="center"/>
          </w:tcPr>
          <w:p w14:paraId="252BBA7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患者诊断为“ED，早泄”，处方开具药品为“盐酸多西环素胶丸”。该处方存在适应症不适宜（使用抗菌药物无感染性诊断）的问题。</w:t>
            </w:r>
          </w:p>
        </w:tc>
        <w:tc>
          <w:tcPr>
            <w:tcW w:w="2716" w:type="dxa"/>
            <w:tcBorders>
              <w:top w:val="single" w:color="auto" w:sz="4" w:space="0"/>
              <w:left w:val="single" w:color="auto" w:sz="4" w:space="0"/>
              <w:bottom w:val="single" w:color="auto" w:sz="4" w:space="0"/>
              <w:right w:val="single" w:color="auto" w:sz="4" w:space="0"/>
            </w:tcBorders>
            <w:shd w:val="clear" w:color="auto" w:fill="F6FBFF"/>
            <w:vAlign w:val="center"/>
          </w:tcPr>
          <w:p w14:paraId="7E8050C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盐酸多西环素胶丸为抗菌药物，如患者存在感染性疾病，应明确相关感染诊断。</w:t>
            </w:r>
          </w:p>
        </w:tc>
        <w:tc>
          <w:tcPr>
            <w:tcW w:w="1459" w:type="dxa"/>
            <w:tcBorders>
              <w:top w:val="single" w:color="auto" w:sz="4" w:space="0"/>
              <w:left w:val="single" w:color="auto" w:sz="4" w:space="0"/>
              <w:bottom w:val="single" w:color="auto" w:sz="4" w:space="0"/>
              <w:right w:val="single" w:color="auto" w:sz="4" w:space="0"/>
            </w:tcBorders>
            <w:shd w:val="clear" w:color="auto" w:fill="F6FBFF"/>
            <w:vAlign w:val="center"/>
          </w:tcPr>
          <w:p w14:paraId="0CD077F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bdr w:val="none" w:color="auto" w:sz="0" w:space="0"/>
                <w:lang w:val="en-US" w:eastAsia="zh-CN" w:bidi="ar"/>
              </w:rPr>
              <w:t>质控扣分0.0</w:t>
            </w:r>
          </w:p>
        </w:tc>
      </w:tr>
    </w:tbl>
    <w:p w14:paraId="09A16C6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E23FD8"/>
    <w:rsid w:val="01E23FD8"/>
    <w:rsid w:val="5DCD6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1697</Words>
  <Characters>2274</Characters>
  <Lines>0</Lines>
  <Paragraphs>0</Paragraphs>
  <TotalTime>23</TotalTime>
  <ScaleCrop>false</ScaleCrop>
  <LinksUpToDate>false</LinksUpToDate>
  <CharactersWithSpaces>2274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2026-01-21T01:48:00Z</dcterms:created>
  <dc:creator>admin</dc:creator>
  <cp:lastModifiedBy>admin</cp:lastModifiedBy>
  <dcterms:modified xsi:type="dcterms:W3CDTF">2026-01-21T02:13:08Z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9E82D31008E540D08EEDAA31A58F7A44_11</vt:lpwstr>
  </property>
  <property fmtid="{D5CDD505-2E9C-101B-9397-08002B2CF9AE}" pid="4" name="KSOTemplateDocerSaveRecord">
    <vt:lpwstr>eyJoZGlkIjoiZWU0MjFiNDlmMGZjOWE4N2Y3NmYwY2Q5NjQ1MmI1MjIiLCJ1c2VySWQiOiI1OTgzMzkzNTUifQ==</vt:lpwstr>
  </property>
</Properties>
</file>