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6F1E0">
      <w:pPr>
        <w:pStyle w:val="5"/>
        <w:jc w:val="center"/>
        <w:rPr>
          <w:rFonts w:hAnsi="宋体"/>
          <w:color w:val="000000"/>
          <w:sz w:val="72"/>
          <w:szCs w:val="72"/>
        </w:rPr>
      </w:pPr>
      <w:bookmarkStart w:id="16" w:name="_GoBack"/>
      <w:bookmarkEnd w:id="16"/>
    </w:p>
    <w:p w14:paraId="07E0A639">
      <w:pPr>
        <w:pStyle w:val="5"/>
        <w:jc w:val="center"/>
        <w:rPr>
          <w:rFonts w:hAnsi="宋体"/>
          <w:color w:val="000000"/>
          <w:sz w:val="72"/>
          <w:szCs w:val="72"/>
        </w:rPr>
      </w:pPr>
    </w:p>
    <w:p w14:paraId="2B3AC1AE">
      <w:pPr>
        <w:pStyle w:val="5"/>
        <w:jc w:val="center"/>
        <w:rPr>
          <w:rFonts w:hAnsi="宋体"/>
          <w:color w:val="000000"/>
          <w:sz w:val="72"/>
          <w:szCs w:val="72"/>
        </w:rPr>
      </w:pPr>
    </w:p>
    <w:p w14:paraId="1BD1D385">
      <w:pPr>
        <w:pStyle w:val="5"/>
        <w:jc w:val="center"/>
        <w:rPr>
          <w:rFonts w:hAnsi="宋体"/>
          <w:color w:val="000000"/>
          <w:sz w:val="72"/>
          <w:szCs w:val="72"/>
        </w:rPr>
      </w:pPr>
      <w:r>
        <w:rPr>
          <w:rFonts w:hint="eastAsia" w:hAnsi="宋体"/>
          <w:color w:val="000000"/>
          <w:sz w:val="72"/>
          <w:szCs w:val="72"/>
        </w:rPr>
        <w:t>竞争性磋商采购文件</w:t>
      </w:r>
    </w:p>
    <w:p w14:paraId="65512035">
      <w:pPr>
        <w:pStyle w:val="5"/>
        <w:rPr>
          <w:rFonts w:hAnsi="宋体"/>
          <w:b/>
          <w:color w:val="000000"/>
        </w:rPr>
      </w:pPr>
    </w:p>
    <w:p w14:paraId="631AAA8F">
      <w:pPr>
        <w:pStyle w:val="5"/>
        <w:rPr>
          <w:rFonts w:hAnsi="宋体"/>
          <w:b/>
          <w:color w:val="000000"/>
        </w:rPr>
      </w:pPr>
    </w:p>
    <w:p w14:paraId="638CCE4A">
      <w:pPr>
        <w:pStyle w:val="5"/>
        <w:rPr>
          <w:rFonts w:hAnsi="宋体"/>
          <w:b/>
          <w:color w:val="000000"/>
        </w:rPr>
      </w:pPr>
    </w:p>
    <w:p w14:paraId="4688DACF">
      <w:pPr>
        <w:pStyle w:val="5"/>
        <w:rPr>
          <w:rFonts w:hAnsi="宋体"/>
          <w:b/>
          <w:color w:val="000000"/>
        </w:rPr>
      </w:pPr>
    </w:p>
    <w:p w14:paraId="5FF3A200">
      <w:pPr>
        <w:pStyle w:val="5"/>
        <w:rPr>
          <w:rFonts w:hAnsi="宋体"/>
          <w:b/>
          <w:color w:val="000000"/>
        </w:rPr>
      </w:pPr>
    </w:p>
    <w:p w14:paraId="524AE1FF">
      <w:pPr>
        <w:pStyle w:val="5"/>
        <w:rPr>
          <w:rFonts w:hAnsi="宋体"/>
          <w:b/>
          <w:color w:val="000000"/>
        </w:rPr>
      </w:pPr>
    </w:p>
    <w:p w14:paraId="4757A2D4">
      <w:pPr>
        <w:pStyle w:val="5"/>
        <w:rPr>
          <w:rFonts w:hAnsi="宋体"/>
          <w:b/>
          <w:color w:val="000000"/>
        </w:rPr>
      </w:pPr>
    </w:p>
    <w:p w14:paraId="07555831">
      <w:pPr>
        <w:pStyle w:val="5"/>
        <w:rPr>
          <w:rFonts w:hAnsi="宋体"/>
          <w:b/>
          <w:color w:val="000000"/>
        </w:rPr>
      </w:pPr>
    </w:p>
    <w:p w14:paraId="3A8D6DA0">
      <w:pPr>
        <w:pStyle w:val="5"/>
        <w:rPr>
          <w:rFonts w:hAnsi="宋体"/>
          <w:b/>
          <w:color w:val="000000"/>
        </w:rPr>
      </w:pPr>
    </w:p>
    <w:p w14:paraId="4A385107">
      <w:pPr>
        <w:pStyle w:val="5"/>
        <w:rPr>
          <w:rFonts w:hAnsi="宋体"/>
          <w:b/>
          <w:color w:val="000000"/>
        </w:rPr>
      </w:pPr>
    </w:p>
    <w:p w14:paraId="0FAA8A16">
      <w:pPr>
        <w:pStyle w:val="5"/>
        <w:rPr>
          <w:rFonts w:hAnsi="宋体"/>
          <w:b/>
          <w:color w:val="000000"/>
        </w:rPr>
      </w:pPr>
    </w:p>
    <w:p w14:paraId="7EC69B41">
      <w:pPr>
        <w:pStyle w:val="5"/>
        <w:ind w:firstLine="298" w:firstLineChars="99"/>
        <w:rPr>
          <w:rFonts w:ascii="仿宋_GB2312" w:hAnsi="宋体" w:eastAsia="仿宋_GB2312"/>
          <w:b/>
          <w:color w:val="000000"/>
          <w:sz w:val="30"/>
          <w:szCs w:val="72"/>
        </w:rPr>
      </w:pPr>
      <w:r>
        <w:rPr>
          <w:rFonts w:hint="eastAsia" w:ascii="仿宋_GB2312" w:hAnsi="宋体" w:eastAsia="仿宋_GB2312"/>
          <w:b/>
          <w:color w:val="000000"/>
          <w:sz w:val="30"/>
          <w:szCs w:val="72"/>
        </w:rPr>
        <w:t xml:space="preserve">           </w:t>
      </w:r>
    </w:p>
    <w:p w14:paraId="660E7BAD">
      <w:pPr>
        <w:pStyle w:val="5"/>
        <w:ind w:firstLine="278" w:firstLineChars="99"/>
        <w:rPr>
          <w:rFonts w:hAnsi="宋体"/>
          <w:bCs/>
          <w:color w:val="000000"/>
          <w:sz w:val="28"/>
          <w:szCs w:val="28"/>
        </w:rPr>
      </w:pPr>
      <w:r>
        <w:rPr>
          <w:rFonts w:hint="eastAsia" w:hAnsi="宋体"/>
          <w:b/>
          <w:color w:val="000000"/>
          <w:sz w:val="28"/>
          <w:szCs w:val="28"/>
        </w:rPr>
        <w:t>项目名称：南宁市第一人民医院</w:t>
      </w:r>
      <w:r>
        <w:rPr>
          <w:rFonts w:hint="eastAsia" w:hAnsi="宋体"/>
          <w:b/>
          <w:color w:val="000000"/>
          <w:sz w:val="28"/>
          <w:szCs w:val="28"/>
          <w:lang w:val="en-US" w:eastAsia="zh-CN"/>
        </w:rPr>
        <w:t>新能源充电桩</w:t>
      </w:r>
      <w:r>
        <w:rPr>
          <w:rFonts w:hint="eastAsia" w:hAnsi="宋体"/>
          <w:b/>
          <w:color w:val="000000"/>
          <w:sz w:val="28"/>
          <w:szCs w:val="28"/>
        </w:rPr>
        <w:t>采购</w:t>
      </w:r>
      <w:r>
        <w:rPr>
          <w:rFonts w:hint="eastAsia" w:hAnsi="宋体"/>
          <w:b/>
          <w:color w:val="000000"/>
          <w:sz w:val="28"/>
          <w:szCs w:val="28"/>
          <w:lang w:val="en-US" w:eastAsia="zh-CN"/>
        </w:rPr>
        <w:t>及安装</w:t>
      </w:r>
      <w:r>
        <w:rPr>
          <w:rFonts w:hint="eastAsia" w:hAnsi="宋体"/>
          <w:b/>
          <w:color w:val="000000"/>
          <w:sz w:val="28"/>
          <w:szCs w:val="28"/>
        </w:rPr>
        <w:t>项目</w:t>
      </w:r>
    </w:p>
    <w:p w14:paraId="264C58A7">
      <w:pPr>
        <w:pStyle w:val="5"/>
        <w:ind w:firstLine="3313" w:firstLineChars="1100"/>
        <w:rPr>
          <w:rFonts w:hAnsi="宋体"/>
          <w:b/>
          <w:color w:val="000000"/>
          <w:sz w:val="30"/>
          <w:szCs w:val="72"/>
        </w:rPr>
      </w:pPr>
    </w:p>
    <w:p w14:paraId="750C01C7">
      <w:pPr>
        <w:pStyle w:val="5"/>
        <w:ind w:firstLine="3313" w:firstLineChars="1100"/>
        <w:rPr>
          <w:rFonts w:hAnsi="宋体"/>
          <w:b/>
          <w:color w:val="000000"/>
          <w:sz w:val="30"/>
          <w:szCs w:val="72"/>
        </w:rPr>
      </w:pPr>
    </w:p>
    <w:p w14:paraId="1F5932BF">
      <w:pPr>
        <w:pStyle w:val="5"/>
        <w:ind w:firstLine="3313" w:firstLineChars="1100"/>
        <w:rPr>
          <w:rFonts w:hAnsi="宋体"/>
          <w:b/>
          <w:color w:val="000000"/>
          <w:sz w:val="30"/>
          <w:szCs w:val="72"/>
        </w:rPr>
      </w:pPr>
    </w:p>
    <w:p w14:paraId="574F4039">
      <w:pPr>
        <w:pStyle w:val="5"/>
        <w:ind w:firstLine="3614" w:firstLineChars="1200"/>
        <w:rPr>
          <w:rFonts w:hAnsi="宋体"/>
          <w:b/>
          <w:color w:val="000000"/>
          <w:sz w:val="30"/>
          <w:szCs w:val="72"/>
        </w:rPr>
      </w:pPr>
      <w:r>
        <w:rPr>
          <w:rFonts w:hint="eastAsia" w:hAnsi="宋体"/>
          <w:b/>
          <w:color w:val="000000"/>
          <w:sz w:val="30"/>
          <w:szCs w:val="72"/>
        </w:rPr>
        <w:t>2020年</w:t>
      </w:r>
      <w:r>
        <w:rPr>
          <w:rFonts w:hint="eastAsia" w:hAnsi="宋体"/>
          <w:b/>
          <w:color w:val="000000"/>
          <w:sz w:val="30"/>
          <w:szCs w:val="72"/>
          <w:lang w:val="en-US" w:eastAsia="zh-CN"/>
        </w:rPr>
        <w:t>12</w:t>
      </w:r>
      <w:r>
        <w:rPr>
          <w:rFonts w:hint="eastAsia" w:hAnsi="宋体"/>
          <w:b/>
          <w:color w:val="000000"/>
          <w:sz w:val="30"/>
          <w:szCs w:val="72"/>
        </w:rPr>
        <w:t>月</w:t>
      </w:r>
    </w:p>
    <w:p w14:paraId="51B0B00F">
      <w:pPr>
        <w:jc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418" w:left="1304" w:header="720" w:footer="720" w:gutter="0"/>
          <w:pgNumType w:start="0"/>
          <w:cols w:space="720" w:num="1"/>
          <w:titlePg/>
          <w:docGrid w:type="lines" w:linePitch="312" w:charSpace="0"/>
        </w:sectPr>
      </w:pPr>
    </w:p>
    <w:p w14:paraId="7EA4C4E9">
      <w:pPr>
        <w:pStyle w:val="5"/>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4D8569CD">
      <w:pPr>
        <w:pStyle w:val="8"/>
        <w:tabs>
          <w:tab w:val="right" w:leader="dot" w:pos="9531"/>
        </w:tabs>
        <w:rPr>
          <w:color w:val="000000"/>
          <w:sz w:val="36"/>
          <w:szCs w:val="36"/>
        </w:rPr>
      </w:pPr>
      <w:r>
        <w:rPr>
          <w:rFonts w:ascii="仿宋_GB2312" w:hAnsi="宋体" w:eastAsia="仿宋_GB2312"/>
          <w:b/>
          <w:color w:val="000000"/>
          <w:szCs w:val="32"/>
        </w:rPr>
        <w:fldChar w:fldCharType="begin"/>
      </w:r>
      <w:r>
        <w:rPr>
          <w:rFonts w:ascii="仿宋_GB2312" w:hAnsi="宋体" w:eastAsia="仿宋_GB2312"/>
          <w:b/>
          <w:color w:val="000000"/>
          <w:szCs w:val="32"/>
        </w:rPr>
        <w:instrText xml:space="preserve"> </w:instrText>
      </w:r>
      <w:r>
        <w:rPr>
          <w:rFonts w:hint="eastAsia" w:ascii="仿宋_GB2312" w:hAnsi="宋体" w:eastAsia="仿宋_GB2312"/>
          <w:b/>
          <w:color w:val="000000"/>
          <w:szCs w:val="32"/>
        </w:rPr>
        <w:instrText xml:space="preserve">TOC \o "1-3" \h \z \u</w:instrText>
      </w:r>
      <w:r>
        <w:rPr>
          <w:rFonts w:ascii="仿宋_GB2312" w:hAnsi="宋体" w:eastAsia="仿宋_GB2312"/>
          <w:b/>
          <w:color w:val="000000"/>
          <w:szCs w:val="32"/>
        </w:rPr>
        <w:instrText xml:space="preserve"> </w:instrText>
      </w:r>
      <w:r>
        <w:rPr>
          <w:rFonts w:ascii="仿宋_GB2312" w:hAnsi="宋体" w:eastAsia="仿宋_GB2312"/>
          <w:b/>
          <w:color w:val="000000"/>
          <w:szCs w:val="32"/>
        </w:rPr>
        <w:fldChar w:fldCharType="separate"/>
      </w:r>
      <w:r>
        <w:fldChar w:fldCharType="begin"/>
      </w:r>
      <w:r>
        <w:instrText xml:space="preserve"> HYPERLINK \l "_Toc464692180" </w:instrText>
      </w:r>
      <w:r>
        <w:fldChar w:fldCharType="separate"/>
      </w:r>
      <w:r>
        <w:rPr>
          <w:rStyle w:val="14"/>
          <w:rFonts w:hint="eastAsia" w:ascii="仿宋_GB2312" w:hAnsi="宋体" w:eastAsia="仿宋_GB2312"/>
          <w:b/>
          <w:color w:val="000000"/>
          <w:sz w:val="36"/>
          <w:szCs w:val="36"/>
        </w:rPr>
        <w:t>竞争性磋商公告</w:t>
      </w:r>
      <w:r>
        <w:rPr>
          <w:color w:val="000000"/>
          <w:sz w:val="36"/>
          <w:szCs w:val="36"/>
        </w:rPr>
        <w:tab/>
      </w:r>
      <w:r>
        <w:rPr>
          <w:color w:val="000000"/>
          <w:sz w:val="36"/>
          <w:szCs w:val="36"/>
        </w:rPr>
        <w:fldChar w:fldCharType="begin"/>
      </w:r>
      <w:r>
        <w:rPr>
          <w:color w:val="000000"/>
          <w:sz w:val="36"/>
          <w:szCs w:val="36"/>
        </w:rPr>
        <w:instrText xml:space="preserve"> PAGEREF _Toc464692180 \h </w:instrText>
      </w:r>
      <w:r>
        <w:rPr>
          <w:color w:val="000000"/>
          <w:sz w:val="36"/>
          <w:szCs w:val="36"/>
        </w:rPr>
        <w:fldChar w:fldCharType="separate"/>
      </w:r>
      <w:r>
        <w:rPr>
          <w:color w:val="000000"/>
          <w:sz w:val="36"/>
          <w:szCs w:val="36"/>
        </w:rPr>
        <w:t>2</w:t>
      </w:r>
      <w:r>
        <w:rPr>
          <w:color w:val="000000"/>
          <w:sz w:val="36"/>
          <w:szCs w:val="36"/>
        </w:rPr>
        <w:fldChar w:fldCharType="end"/>
      </w:r>
      <w:r>
        <w:rPr>
          <w:color w:val="000000"/>
          <w:sz w:val="36"/>
          <w:szCs w:val="36"/>
        </w:rPr>
        <w:fldChar w:fldCharType="end"/>
      </w:r>
    </w:p>
    <w:p w14:paraId="298EB0A3">
      <w:pPr>
        <w:pStyle w:val="8"/>
        <w:tabs>
          <w:tab w:val="right" w:leader="dot" w:pos="9531"/>
        </w:tabs>
        <w:rPr>
          <w:rFonts w:hint="eastAsia" w:eastAsia="宋体"/>
          <w:color w:val="000000"/>
          <w:sz w:val="36"/>
          <w:szCs w:val="36"/>
          <w:lang w:eastAsia="zh-CN"/>
        </w:rPr>
      </w:pPr>
      <w:r>
        <w:fldChar w:fldCharType="begin"/>
      </w:r>
      <w:r>
        <w:instrText xml:space="preserve"> HYPERLINK \l "_Toc464692181" </w:instrText>
      </w:r>
      <w:r>
        <w:fldChar w:fldCharType="separate"/>
      </w:r>
      <w:r>
        <w:rPr>
          <w:rStyle w:val="14"/>
          <w:rFonts w:hint="eastAsia" w:ascii="仿宋_GB2312" w:hAnsi="宋体" w:eastAsia="仿宋_GB2312"/>
          <w:b/>
          <w:color w:val="000000"/>
          <w:sz w:val="36"/>
          <w:szCs w:val="36"/>
        </w:rPr>
        <w:t>第一章</w:t>
      </w:r>
      <w:r>
        <w:rPr>
          <w:rStyle w:val="14"/>
          <w:rFonts w:ascii="仿宋_GB2312" w:hAnsi="宋体" w:eastAsia="仿宋_GB2312"/>
          <w:b/>
          <w:color w:val="000000"/>
          <w:sz w:val="36"/>
          <w:szCs w:val="36"/>
        </w:rPr>
        <w:t xml:space="preserve"> </w:t>
      </w:r>
      <w:r>
        <w:rPr>
          <w:rStyle w:val="14"/>
          <w:rFonts w:hint="eastAsia" w:ascii="仿宋_GB2312" w:eastAsia="仿宋_GB2312"/>
          <w:b/>
          <w:color w:val="000000"/>
          <w:sz w:val="36"/>
          <w:szCs w:val="36"/>
        </w:rPr>
        <w:t>磋商供应商须知前附表</w:t>
      </w:r>
      <w:r>
        <w:rPr>
          <w:color w:val="000000"/>
          <w:sz w:val="36"/>
          <w:szCs w:val="36"/>
        </w:rPr>
        <w:tab/>
      </w:r>
      <w:r>
        <w:rPr>
          <w:color w:val="000000"/>
          <w:sz w:val="36"/>
          <w:szCs w:val="36"/>
        </w:rPr>
        <w:fldChar w:fldCharType="end"/>
      </w:r>
      <w:r>
        <w:rPr>
          <w:rFonts w:hint="eastAsia"/>
          <w:color w:val="000000"/>
          <w:sz w:val="36"/>
          <w:szCs w:val="36"/>
          <w:lang w:val="en-US" w:eastAsia="zh-CN"/>
        </w:rPr>
        <w:t>4</w:t>
      </w:r>
    </w:p>
    <w:p w14:paraId="7FE0FC9E">
      <w:pPr>
        <w:pStyle w:val="8"/>
        <w:tabs>
          <w:tab w:val="right" w:leader="dot" w:pos="9531"/>
        </w:tabs>
        <w:rPr>
          <w:rFonts w:hint="eastAsia" w:eastAsia="宋体"/>
          <w:color w:val="000000"/>
          <w:sz w:val="36"/>
          <w:szCs w:val="36"/>
          <w:lang w:eastAsia="zh-CN"/>
        </w:rPr>
      </w:pPr>
      <w:r>
        <w:fldChar w:fldCharType="begin"/>
      </w:r>
      <w:r>
        <w:instrText xml:space="preserve"> HYPERLINK \l "_Toc464692182" </w:instrText>
      </w:r>
      <w:r>
        <w:fldChar w:fldCharType="separate"/>
      </w:r>
      <w:r>
        <w:rPr>
          <w:rStyle w:val="14"/>
          <w:rFonts w:hint="eastAsia" w:ascii="仿宋_GB2312" w:hAnsi="宋体" w:eastAsia="仿宋_GB2312"/>
          <w:b/>
          <w:color w:val="000000"/>
          <w:sz w:val="36"/>
          <w:szCs w:val="36"/>
        </w:rPr>
        <w:t>第二章</w:t>
      </w:r>
      <w:r>
        <w:rPr>
          <w:rStyle w:val="14"/>
          <w:rFonts w:ascii="仿宋_GB2312" w:hAnsi="宋体" w:eastAsia="仿宋_GB2312"/>
          <w:b/>
          <w:color w:val="000000"/>
          <w:sz w:val="36"/>
          <w:szCs w:val="36"/>
        </w:rPr>
        <w:t xml:space="preserve"> </w:t>
      </w:r>
      <w:r>
        <w:rPr>
          <w:rStyle w:val="14"/>
          <w:rFonts w:hint="eastAsia" w:ascii="仿宋_GB2312" w:hAnsi="宋体" w:eastAsia="仿宋_GB2312"/>
          <w:b/>
          <w:color w:val="000000"/>
          <w:sz w:val="36"/>
          <w:szCs w:val="36"/>
        </w:rPr>
        <w:t>评标方法</w:t>
      </w:r>
      <w:bookmarkStart w:id="0" w:name="_Hlt495276739"/>
      <w:bookmarkStart w:id="1" w:name="_Hlt464831468"/>
      <w:bookmarkStart w:id="2" w:name="_Hlt496207858"/>
      <w:bookmarkStart w:id="3" w:name="_Hlt496207859"/>
      <w:bookmarkStart w:id="4" w:name="_Hlt495276652"/>
      <w:bookmarkStart w:id="5" w:name="_Hlt464831469"/>
      <w:bookmarkStart w:id="6" w:name="_Hlt495276653"/>
      <w:r>
        <w:rPr>
          <w:color w:val="000000"/>
          <w:sz w:val="36"/>
          <w:szCs w:val="36"/>
        </w:rPr>
        <w:tab/>
      </w:r>
      <w:bookmarkEnd w:id="0"/>
      <w:bookmarkEnd w:id="1"/>
      <w:bookmarkEnd w:id="2"/>
      <w:bookmarkEnd w:id="3"/>
      <w:bookmarkEnd w:id="4"/>
      <w:bookmarkEnd w:id="5"/>
      <w:bookmarkEnd w:id="6"/>
      <w:r>
        <w:rPr>
          <w:color w:val="000000"/>
          <w:sz w:val="36"/>
          <w:szCs w:val="36"/>
        </w:rPr>
        <w:fldChar w:fldCharType="end"/>
      </w:r>
      <w:r>
        <w:rPr>
          <w:rFonts w:hint="eastAsia"/>
          <w:color w:val="000000"/>
          <w:sz w:val="36"/>
          <w:szCs w:val="36"/>
          <w:lang w:val="en-US" w:eastAsia="zh-CN"/>
        </w:rPr>
        <w:t>8</w:t>
      </w:r>
    </w:p>
    <w:p w14:paraId="593F649A">
      <w:pPr>
        <w:pStyle w:val="8"/>
        <w:tabs>
          <w:tab w:val="right" w:leader="dot" w:pos="9531"/>
        </w:tabs>
        <w:rPr>
          <w:rFonts w:hint="eastAsia" w:eastAsia="宋体"/>
          <w:color w:val="000000"/>
          <w:sz w:val="36"/>
          <w:szCs w:val="36"/>
          <w:lang w:eastAsia="zh-CN"/>
        </w:rPr>
      </w:pPr>
      <w:r>
        <w:fldChar w:fldCharType="begin"/>
      </w:r>
      <w:r>
        <w:instrText xml:space="preserve"> HYPERLINK \l "_Toc464692183" </w:instrText>
      </w:r>
      <w:r>
        <w:fldChar w:fldCharType="separate"/>
      </w:r>
      <w:r>
        <w:rPr>
          <w:rStyle w:val="14"/>
          <w:rFonts w:hint="eastAsia" w:ascii="仿宋_GB2312" w:hAnsi="宋体" w:eastAsia="仿宋_GB2312"/>
          <w:b/>
          <w:color w:val="000000"/>
          <w:sz w:val="36"/>
          <w:szCs w:val="36"/>
        </w:rPr>
        <w:t>第三章</w:t>
      </w:r>
      <w:r>
        <w:rPr>
          <w:rStyle w:val="14"/>
          <w:rFonts w:ascii="仿宋_GB2312" w:hAnsi="宋体" w:eastAsia="仿宋_GB2312"/>
          <w:b/>
          <w:color w:val="000000"/>
          <w:sz w:val="36"/>
          <w:szCs w:val="36"/>
        </w:rPr>
        <w:t xml:space="preserve"> </w:t>
      </w:r>
      <w:r>
        <w:rPr>
          <w:rStyle w:val="14"/>
          <w:rFonts w:hint="eastAsia" w:ascii="仿宋_GB2312" w:hAnsi="宋体" w:eastAsia="仿宋_GB2312"/>
          <w:b/>
          <w:color w:val="000000"/>
          <w:sz w:val="36"/>
          <w:szCs w:val="36"/>
        </w:rPr>
        <w:t>采购项目技术规范及要求</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lang w:val="en-US" w:eastAsia="zh-CN"/>
        </w:rPr>
        <w:t>1</w:t>
      </w:r>
    </w:p>
    <w:p w14:paraId="608BAEB8">
      <w:pPr>
        <w:pStyle w:val="8"/>
        <w:tabs>
          <w:tab w:val="right" w:leader="dot" w:pos="9531"/>
        </w:tabs>
        <w:rPr>
          <w:rFonts w:hint="eastAsia" w:eastAsia="宋体"/>
          <w:color w:val="000000"/>
          <w:sz w:val="36"/>
          <w:szCs w:val="36"/>
          <w:lang w:eastAsia="zh-CN"/>
        </w:rPr>
      </w:pPr>
      <w:r>
        <w:fldChar w:fldCharType="begin"/>
      </w:r>
      <w:r>
        <w:instrText xml:space="preserve"> HYPERLINK \l "_Toc464692184" </w:instrText>
      </w:r>
      <w:r>
        <w:fldChar w:fldCharType="separate"/>
      </w:r>
      <w:r>
        <w:rPr>
          <w:rStyle w:val="14"/>
          <w:rFonts w:hint="eastAsia" w:ascii="仿宋_GB2312" w:hAnsi="宋体" w:eastAsia="仿宋_GB2312"/>
          <w:b/>
          <w:color w:val="000000"/>
          <w:sz w:val="36"/>
          <w:szCs w:val="36"/>
        </w:rPr>
        <w:t>第四章</w:t>
      </w:r>
      <w:r>
        <w:rPr>
          <w:rStyle w:val="14"/>
          <w:rFonts w:ascii="仿宋_GB2312" w:hAnsi="宋体" w:eastAsia="仿宋_GB2312"/>
          <w:b/>
          <w:color w:val="000000"/>
          <w:sz w:val="36"/>
          <w:szCs w:val="36"/>
        </w:rPr>
        <w:t xml:space="preserve"> </w:t>
      </w:r>
      <w:r>
        <w:rPr>
          <w:rStyle w:val="14"/>
          <w:rFonts w:hint="eastAsia" w:ascii="仿宋_GB2312" w:hAnsi="宋体" w:eastAsia="仿宋_GB2312"/>
          <w:b/>
          <w:color w:val="000000"/>
          <w:sz w:val="36"/>
          <w:szCs w:val="36"/>
        </w:rPr>
        <w:t>磋商响应文件基本格式</w:t>
      </w:r>
      <w:r>
        <w:rPr>
          <w:color w:val="000000"/>
          <w:sz w:val="36"/>
          <w:szCs w:val="36"/>
        </w:rPr>
        <w:tab/>
      </w:r>
      <w:r>
        <w:rPr>
          <w:rFonts w:hint="eastAsia"/>
          <w:color w:val="000000"/>
          <w:sz w:val="36"/>
          <w:szCs w:val="36"/>
        </w:rPr>
        <w:t>1</w:t>
      </w:r>
      <w:r>
        <w:rPr>
          <w:rFonts w:hint="eastAsia"/>
          <w:color w:val="000000"/>
          <w:sz w:val="36"/>
          <w:szCs w:val="36"/>
        </w:rPr>
        <w:fldChar w:fldCharType="end"/>
      </w:r>
      <w:r>
        <w:rPr>
          <w:rFonts w:hint="eastAsia"/>
          <w:color w:val="000000"/>
          <w:sz w:val="36"/>
          <w:szCs w:val="36"/>
          <w:lang w:val="en-US" w:eastAsia="zh-CN"/>
        </w:rPr>
        <w:t>2</w:t>
      </w:r>
    </w:p>
    <w:p w14:paraId="442BDB5B">
      <w:pPr>
        <w:pStyle w:val="8"/>
        <w:tabs>
          <w:tab w:val="right" w:leader="dot" w:pos="9531"/>
        </w:tabs>
        <w:rPr>
          <w:rFonts w:hint="default" w:eastAsia="宋体"/>
          <w:color w:val="000000"/>
          <w:sz w:val="36"/>
          <w:szCs w:val="36"/>
          <w:lang w:val="en-US" w:eastAsia="zh-CN"/>
        </w:rPr>
      </w:pPr>
      <w:r>
        <w:rPr>
          <w:rFonts w:ascii="仿宋_GB2312" w:hAnsi="宋体" w:eastAsia="仿宋_GB2312"/>
          <w:b/>
          <w:color w:val="000000"/>
          <w:szCs w:val="32"/>
        </w:rPr>
        <w:fldChar w:fldCharType="end"/>
      </w:r>
      <w:r>
        <w:fldChar w:fldCharType="begin"/>
      </w:r>
      <w:r>
        <w:instrText xml:space="preserve"> HYPERLINK \l "_Toc464692184" </w:instrText>
      </w:r>
      <w:r>
        <w:fldChar w:fldCharType="separate"/>
      </w:r>
      <w:r>
        <w:rPr>
          <w:rStyle w:val="14"/>
          <w:rFonts w:hint="eastAsia" w:ascii="仿宋_GB2312" w:hAnsi="宋体" w:eastAsia="仿宋_GB2312"/>
          <w:b/>
          <w:color w:val="000000"/>
          <w:sz w:val="36"/>
          <w:szCs w:val="36"/>
          <w:u w:val="none"/>
        </w:rPr>
        <w:t>第五章</w:t>
      </w:r>
      <w:r>
        <w:rPr>
          <w:rStyle w:val="14"/>
          <w:rFonts w:ascii="仿宋_GB2312" w:hAnsi="宋体" w:eastAsia="仿宋_GB2312"/>
          <w:b/>
          <w:color w:val="000000"/>
          <w:sz w:val="36"/>
          <w:szCs w:val="36"/>
          <w:u w:val="none"/>
        </w:rPr>
        <w:t xml:space="preserve"> </w:t>
      </w:r>
      <w:r>
        <w:rPr>
          <w:rStyle w:val="14"/>
          <w:rFonts w:hint="eastAsia" w:ascii="仿宋_GB2312" w:hAnsi="宋体" w:eastAsia="仿宋_GB2312"/>
          <w:b/>
          <w:color w:val="000000"/>
          <w:sz w:val="36"/>
          <w:szCs w:val="36"/>
          <w:u w:val="none"/>
        </w:rPr>
        <w:t>合同</w:t>
      </w:r>
      <w:r>
        <w:rPr>
          <w:color w:val="000000"/>
          <w:sz w:val="36"/>
          <w:szCs w:val="36"/>
        </w:rPr>
        <w:tab/>
      </w:r>
      <w:r>
        <w:rPr>
          <w:rFonts w:hint="eastAsia"/>
          <w:color w:val="000000"/>
          <w:sz w:val="36"/>
          <w:szCs w:val="36"/>
        </w:rPr>
        <w:fldChar w:fldCharType="end"/>
      </w:r>
      <w:r>
        <w:rPr>
          <w:rFonts w:hint="eastAsia"/>
          <w:color w:val="000000"/>
          <w:sz w:val="36"/>
          <w:szCs w:val="36"/>
          <w:lang w:val="en-US" w:eastAsia="zh-CN"/>
        </w:rPr>
        <w:t>17</w:t>
      </w:r>
    </w:p>
    <w:p w14:paraId="46612EB8">
      <w:pPr>
        <w:pStyle w:val="5"/>
        <w:rPr>
          <w:rFonts w:ascii="仿宋_GB2312" w:hAnsi="宋体" w:eastAsia="仿宋_GB2312"/>
          <w:b/>
          <w:color w:val="000000"/>
          <w:sz w:val="32"/>
          <w:szCs w:val="32"/>
        </w:rPr>
      </w:pPr>
    </w:p>
    <w:p w14:paraId="2E093D6A">
      <w:pPr>
        <w:pStyle w:val="5"/>
        <w:ind w:firstLine="412"/>
        <w:rPr>
          <w:rFonts w:ascii="仿宋_GB2312" w:hAnsi="宋体" w:eastAsia="仿宋_GB2312"/>
          <w:b/>
          <w:color w:val="000000"/>
          <w:sz w:val="32"/>
          <w:szCs w:val="32"/>
        </w:rPr>
      </w:pPr>
    </w:p>
    <w:p w14:paraId="2B6A1875">
      <w:pPr>
        <w:pStyle w:val="5"/>
        <w:ind w:firstLine="412"/>
        <w:rPr>
          <w:rFonts w:ascii="仿宋_GB2312" w:hAnsi="宋体" w:eastAsia="仿宋_GB2312"/>
          <w:b/>
          <w:color w:val="000000"/>
          <w:sz w:val="32"/>
          <w:szCs w:val="32"/>
        </w:rPr>
      </w:pPr>
    </w:p>
    <w:p w14:paraId="34A0C7F1">
      <w:pPr>
        <w:pStyle w:val="5"/>
        <w:ind w:left="409"/>
        <w:rPr>
          <w:rFonts w:ascii="仿宋_GB2312" w:hAnsi="宋体" w:eastAsia="仿宋_GB2312"/>
          <w:b/>
          <w:color w:val="000000"/>
          <w:sz w:val="32"/>
          <w:szCs w:val="32"/>
        </w:rPr>
      </w:pPr>
      <w:r>
        <w:rPr>
          <w:rFonts w:hint="eastAsia" w:ascii="仿宋_GB2312" w:hAnsi="宋体" w:eastAsia="仿宋_GB2312"/>
          <w:b/>
          <w:color w:val="000000"/>
          <w:sz w:val="32"/>
          <w:szCs w:val="32"/>
        </w:rPr>
        <w:t xml:space="preserve"> </w:t>
      </w:r>
    </w:p>
    <w:p w14:paraId="29ADC711">
      <w:pPr>
        <w:pStyle w:val="5"/>
        <w:ind w:left="412" w:leftChars="196"/>
        <w:rPr>
          <w:rFonts w:ascii="仿宋_GB2312" w:hAnsi="宋体" w:eastAsia="仿宋_GB2312"/>
          <w:b/>
          <w:color w:val="000000"/>
          <w:sz w:val="32"/>
          <w:szCs w:val="32"/>
        </w:rPr>
      </w:pPr>
    </w:p>
    <w:p w14:paraId="0CC1306F">
      <w:pPr>
        <w:rPr>
          <w:color w:val="000000"/>
        </w:rPr>
      </w:pPr>
    </w:p>
    <w:p w14:paraId="253288DA">
      <w:pPr>
        <w:rPr>
          <w:color w:val="000000"/>
        </w:rPr>
      </w:pPr>
    </w:p>
    <w:p w14:paraId="53F40FE4">
      <w:pPr>
        <w:rPr>
          <w:color w:val="000000"/>
        </w:rPr>
      </w:pPr>
    </w:p>
    <w:p w14:paraId="465E02A4">
      <w:pPr>
        <w:rPr>
          <w:color w:val="000000"/>
        </w:rPr>
      </w:pPr>
    </w:p>
    <w:p w14:paraId="2D237CA9">
      <w:pPr>
        <w:rPr>
          <w:color w:val="000000"/>
        </w:rPr>
      </w:pPr>
    </w:p>
    <w:p w14:paraId="40000D57">
      <w:pPr>
        <w:rPr>
          <w:color w:val="000000"/>
        </w:rPr>
      </w:pPr>
    </w:p>
    <w:p w14:paraId="4C29AE14">
      <w:pPr>
        <w:rPr>
          <w:color w:val="000000"/>
        </w:rPr>
      </w:pPr>
    </w:p>
    <w:p w14:paraId="5B5B8A45">
      <w:pPr>
        <w:rPr>
          <w:color w:val="000000"/>
        </w:rPr>
      </w:pPr>
    </w:p>
    <w:p w14:paraId="4CB5D619">
      <w:pPr>
        <w:rPr>
          <w:color w:val="000000"/>
        </w:rPr>
      </w:pPr>
    </w:p>
    <w:p w14:paraId="6DFC9B70">
      <w:pPr>
        <w:rPr>
          <w:color w:val="000000"/>
        </w:rPr>
      </w:pPr>
    </w:p>
    <w:p w14:paraId="0916312C">
      <w:pPr>
        <w:rPr>
          <w:color w:val="000000"/>
        </w:rPr>
      </w:pPr>
    </w:p>
    <w:p w14:paraId="76AE910D">
      <w:pPr>
        <w:rPr>
          <w:color w:val="000000"/>
        </w:rPr>
      </w:pPr>
    </w:p>
    <w:p w14:paraId="24BB3930">
      <w:pPr>
        <w:rPr>
          <w:color w:val="000000"/>
        </w:rPr>
      </w:pPr>
    </w:p>
    <w:p w14:paraId="64800B60">
      <w:pPr>
        <w:rPr>
          <w:color w:val="000000"/>
        </w:rPr>
      </w:pPr>
    </w:p>
    <w:p w14:paraId="0C230618">
      <w:pPr>
        <w:rPr>
          <w:color w:val="000000"/>
        </w:rPr>
      </w:pPr>
    </w:p>
    <w:p w14:paraId="5DC8A7CC">
      <w:pPr>
        <w:rPr>
          <w:color w:val="000000"/>
        </w:rPr>
      </w:pPr>
    </w:p>
    <w:p w14:paraId="304B189D">
      <w:pPr>
        <w:rPr>
          <w:color w:val="000000"/>
        </w:rPr>
      </w:pPr>
    </w:p>
    <w:p w14:paraId="5A345C45">
      <w:pPr>
        <w:rPr>
          <w:color w:val="000000"/>
        </w:rPr>
      </w:pPr>
    </w:p>
    <w:p w14:paraId="6EC41A44">
      <w:pPr>
        <w:rPr>
          <w:color w:val="000000"/>
        </w:rPr>
      </w:pPr>
    </w:p>
    <w:p w14:paraId="6A227BE7">
      <w:pPr>
        <w:rPr>
          <w:color w:val="000000"/>
        </w:rPr>
      </w:pPr>
    </w:p>
    <w:p w14:paraId="1C6E7963">
      <w:pPr>
        <w:spacing w:line="620" w:lineRule="atLeast"/>
        <w:jc w:val="center"/>
        <w:outlineLvl w:val="0"/>
        <w:rPr>
          <w:rFonts w:ascii="仿宋" w:hAnsi="仿宋" w:eastAsia="仿宋" w:cs="仿宋"/>
          <w:b/>
          <w:color w:val="000000"/>
          <w:sz w:val="30"/>
          <w:szCs w:val="30"/>
        </w:rPr>
      </w:pPr>
      <w:bookmarkStart w:id="7" w:name="_Toc464692180"/>
      <w:r>
        <w:rPr>
          <w:rFonts w:hint="eastAsia" w:hAnsi="宋体"/>
          <w:b/>
          <w:color w:val="000000"/>
          <w:sz w:val="28"/>
          <w:szCs w:val="28"/>
        </w:rPr>
        <w:t>南宁市第一人民医院</w:t>
      </w:r>
      <w:r>
        <w:rPr>
          <w:rFonts w:hint="eastAsia" w:hAnsi="宋体"/>
          <w:b/>
          <w:color w:val="000000"/>
          <w:sz w:val="28"/>
          <w:szCs w:val="28"/>
          <w:lang w:val="en-US" w:eastAsia="zh-CN"/>
        </w:rPr>
        <w:t>新能源充电桩</w:t>
      </w:r>
      <w:r>
        <w:rPr>
          <w:rFonts w:hint="eastAsia" w:hAnsi="宋体"/>
          <w:b/>
          <w:color w:val="000000"/>
          <w:sz w:val="28"/>
          <w:szCs w:val="28"/>
        </w:rPr>
        <w:t>采购</w:t>
      </w:r>
      <w:r>
        <w:rPr>
          <w:rFonts w:hint="eastAsia" w:hAnsi="宋体"/>
          <w:b/>
          <w:color w:val="000000"/>
          <w:sz w:val="28"/>
          <w:szCs w:val="28"/>
          <w:lang w:val="en-US" w:eastAsia="zh-CN"/>
        </w:rPr>
        <w:t>及安装</w:t>
      </w:r>
      <w:r>
        <w:rPr>
          <w:rFonts w:hint="eastAsia" w:hAnsi="宋体"/>
          <w:b/>
          <w:color w:val="000000"/>
          <w:sz w:val="28"/>
          <w:szCs w:val="28"/>
        </w:rPr>
        <w:t>项目</w:t>
      </w:r>
      <w:r>
        <w:rPr>
          <w:rFonts w:hint="eastAsia" w:ascii="仿宋" w:hAnsi="仿宋" w:eastAsia="仿宋" w:cs="仿宋"/>
          <w:b/>
          <w:color w:val="000000"/>
          <w:sz w:val="30"/>
          <w:szCs w:val="30"/>
        </w:rPr>
        <w:t>竞争性磋商公告</w:t>
      </w:r>
      <w:bookmarkEnd w:id="7"/>
    </w:p>
    <w:p w14:paraId="32132A2C">
      <w:pPr>
        <w:pStyle w:val="5"/>
        <w:ind w:firstLine="440" w:firstLineChars="200"/>
        <w:jc w:val="left"/>
        <w:rPr>
          <w:rFonts w:hAnsi="宋体" w:cs="宋体"/>
          <w:color w:val="000000"/>
          <w:kern w:val="0"/>
          <w:sz w:val="22"/>
          <w:szCs w:val="22"/>
        </w:rPr>
      </w:pPr>
    </w:p>
    <w:p w14:paraId="0ED5D8F9">
      <w:pPr>
        <w:pStyle w:val="5"/>
        <w:ind w:firstLine="440" w:firstLineChars="200"/>
        <w:jc w:val="left"/>
        <w:rPr>
          <w:rFonts w:hAnsi="宋体" w:cs="宋体"/>
          <w:color w:val="000000"/>
          <w:kern w:val="0"/>
          <w:sz w:val="22"/>
          <w:szCs w:val="22"/>
        </w:rPr>
      </w:pPr>
    </w:p>
    <w:p w14:paraId="5099A5C6">
      <w:pPr>
        <w:pStyle w:val="5"/>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南宁市第一人民医院</w:t>
      </w:r>
      <w:r>
        <w:rPr>
          <w:rFonts w:hint="eastAsia" w:ascii="仿宋" w:hAnsi="仿宋" w:eastAsia="仿宋" w:cs="仿宋"/>
          <w:color w:val="000000"/>
          <w:sz w:val="24"/>
          <w:szCs w:val="24"/>
          <w:lang w:val="en-US" w:eastAsia="zh-CN"/>
        </w:rPr>
        <w:t>新能源充电桩</w:t>
      </w:r>
      <w:r>
        <w:rPr>
          <w:rFonts w:hint="eastAsia" w:ascii="仿宋" w:hAnsi="仿宋" w:eastAsia="仿宋" w:cs="仿宋"/>
          <w:color w:val="000000"/>
          <w:sz w:val="24"/>
          <w:szCs w:val="24"/>
        </w:rPr>
        <w:t>采购</w:t>
      </w:r>
      <w:r>
        <w:rPr>
          <w:rFonts w:hint="eastAsia" w:ascii="仿宋" w:hAnsi="仿宋" w:eastAsia="仿宋" w:cs="仿宋"/>
          <w:color w:val="000000"/>
          <w:sz w:val="24"/>
          <w:szCs w:val="24"/>
          <w:lang w:val="en-US" w:eastAsia="zh-CN"/>
        </w:rPr>
        <w:t>及安装</w:t>
      </w:r>
      <w:r>
        <w:rPr>
          <w:rFonts w:hint="eastAsia" w:ascii="仿宋" w:hAnsi="仿宋" w:eastAsia="仿宋" w:cs="仿宋"/>
          <w:color w:val="000000"/>
          <w:sz w:val="24"/>
          <w:szCs w:val="24"/>
        </w:rPr>
        <w:t>项目进行竞争性磋商，欢迎符合条件的供应商前来参加磋商。</w:t>
      </w:r>
    </w:p>
    <w:p w14:paraId="6A4C7FF6">
      <w:pPr>
        <w:spacing w:line="40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一、项目名称：南宁市第一人民医院</w:t>
      </w:r>
      <w:r>
        <w:rPr>
          <w:rFonts w:hint="eastAsia" w:ascii="仿宋" w:hAnsi="仿宋" w:eastAsia="仿宋" w:cs="仿宋"/>
          <w:b/>
          <w:bCs/>
          <w:color w:val="000000"/>
          <w:sz w:val="24"/>
          <w:lang w:val="en-US" w:eastAsia="zh-CN"/>
        </w:rPr>
        <w:t>新能源充电桩</w:t>
      </w:r>
      <w:r>
        <w:rPr>
          <w:rFonts w:hint="eastAsia" w:ascii="仿宋" w:hAnsi="仿宋" w:eastAsia="仿宋" w:cs="仿宋"/>
          <w:b/>
          <w:bCs/>
          <w:color w:val="000000"/>
          <w:sz w:val="24"/>
        </w:rPr>
        <w:t>采购</w:t>
      </w:r>
      <w:r>
        <w:rPr>
          <w:rFonts w:hint="eastAsia" w:ascii="仿宋" w:hAnsi="仿宋" w:eastAsia="仿宋" w:cs="仿宋"/>
          <w:b/>
          <w:bCs/>
          <w:color w:val="000000"/>
          <w:sz w:val="24"/>
          <w:lang w:val="en-US" w:eastAsia="zh-CN"/>
        </w:rPr>
        <w:t>及安装</w:t>
      </w:r>
      <w:r>
        <w:rPr>
          <w:rFonts w:hint="eastAsia" w:ascii="仿宋" w:hAnsi="仿宋" w:eastAsia="仿宋" w:cs="仿宋"/>
          <w:b/>
          <w:bCs/>
          <w:color w:val="000000"/>
          <w:sz w:val="24"/>
        </w:rPr>
        <w:t>项目。</w:t>
      </w:r>
    </w:p>
    <w:p w14:paraId="50B476E7">
      <w:pPr>
        <w:pStyle w:val="4"/>
        <w:spacing w:line="400" w:lineRule="exact"/>
        <w:ind w:firstLine="457" w:firstLineChars="196"/>
        <w:rPr>
          <w:rFonts w:ascii="仿宋" w:hAnsi="仿宋" w:eastAsia="仿宋" w:cs="仿宋"/>
          <w:color w:val="000000"/>
          <w:sz w:val="24"/>
          <w:szCs w:val="24"/>
        </w:rPr>
      </w:pPr>
      <w:r>
        <w:rPr>
          <w:rFonts w:hint="eastAsia" w:ascii="仿宋" w:hAnsi="仿宋" w:eastAsia="仿宋" w:cs="仿宋"/>
          <w:b/>
          <w:bCs/>
          <w:color w:val="000000"/>
          <w:sz w:val="24"/>
          <w:szCs w:val="24"/>
        </w:rPr>
        <w:t>二、采购项目内容及要求：</w:t>
      </w:r>
    </w:p>
    <w:p w14:paraId="1252F7E7">
      <w:pPr>
        <w:pStyle w:val="4"/>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1、内容：</w:t>
      </w:r>
      <w:r>
        <w:rPr>
          <w:rFonts w:hint="eastAsia" w:ascii="仿宋" w:hAnsi="仿宋" w:eastAsia="仿宋" w:cs="仿宋"/>
          <w:color w:val="000000"/>
          <w:sz w:val="24"/>
          <w:szCs w:val="24"/>
          <w:lang w:val="en-US" w:eastAsia="zh-CN"/>
        </w:rPr>
        <w:t>采购及安装新能源充电桩5个</w:t>
      </w:r>
      <w:r>
        <w:rPr>
          <w:rFonts w:hint="eastAsia" w:ascii="仿宋" w:hAnsi="仿宋" w:eastAsia="仿宋" w:cs="仿宋"/>
          <w:color w:val="000000"/>
          <w:sz w:val="24"/>
          <w:szCs w:val="24"/>
        </w:rPr>
        <w:t>。</w:t>
      </w:r>
    </w:p>
    <w:p w14:paraId="717775CB">
      <w:pPr>
        <w:pStyle w:val="4"/>
        <w:spacing w:line="400" w:lineRule="exact"/>
        <w:ind w:firstLine="454" w:firstLineChars="196"/>
        <w:rPr>
          <w:rFonts w:ascii="仿宋" w:hAnsi="仿宋" w:eastAsia="仿宋" w:cs="仿宋"/>
          <w:color w:val="000000"/>
          <w:sz w:val="24"/>
          <w:szCs w:val="24"/>
        </w:rPr>
      </w:pPr>
      <w:r>
        <w:rPr>
          <w:rFonts w:hint="eastAsia" w:ascii="仿宋" w:hAnsi="仿宋" w:eastAsia="仿宋" w:cs="仿宋"/>
          <w:color w:val="000000"/>
          <w:sz w:val="24"/>
          <w:szCs w:val="24"/>
        </w:rPr>
        <w:t>2、要求：投标文件满足以下参数要求。</w:t>
      </w:r>
    </w:p>
    <w:tbl>
      <w:tblPr>
        <w:tblStyle w:val="11"/>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6090"/>
        <w:gridCol w:w="1515"/>
        <w:gridCol w:w="1436"/>
      </w:tblGrid>
      <w:tr w14:paraId="38F7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BCF7D0C">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6090" w:type="dxa"/>
            <w:vAlign w:val="center"/>
          </w:tcPr>
          <w:p w14:paraId="3FCFF946">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项目名称及型号规格</w:t>
            </w:r>
          </w:p>
        </w:tc>
        <w:tc>
          <w:tcPr>
            <w:tcW w:w="1515" w:type="dxa"/>
            <w:vAlign w:val="center"/>
          </w:tcPr>
          <w:p w14:paraId="594B241B">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单位</w:t>
            </w:r>
          </w:p>
        </w:tc>
        <w:tc>
          <w:tcPr>
            <w:tcW w:w="1436" w:type="dxa"/>
            <w:vAlign w:val="center"/>
          </w:tcPr>
          <w:p w14:paraId="4A750677">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数量</w:t>
            </w:r>
          </w:p>
        </w:tc>
      </w:tr>
      <w:tr w14:paraId="54E2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340F59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090" w:type="dxa"/>
            <w:vAlign w:val="center"/>
          </w:tcPr>
          <w:p w14:paraId="216FA6C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sz w:val="21"/>
                <w:szCs w:val="21"/>
              </w:rPr>
              <w:t>60KW 直流充电桩(户外一体式直流充电桩,双枪)</w:t>
            </w:r>
          </w:p>
        </w:tc>
        <w:tc>
          <w:tcPr>
            <w:tcW w:w="1515" w:type="dxa"/>
            <w:vAlign w:val="center"/>
          </w:tcPr>
          <w:p w14:paraId="27EF478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62946C5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2769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6F883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090" w:type="dxa"/>
            <w:vAlign w:val="center"/>
          </w:tcPr>
          <w:p w14:paraId="23930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center"/>
              <w:outlineLvl w:val="2"/>
              <w:rPr>
                <w:rFonts w:hint="eastAsia" w:ascii="宋体" w:hAnsi="宋体" w:eastAsia="宋体" w:cs="宋体"/>
                <w:b w:val="0"/>
                <w:bCs/>
                <w:i w:val="0"/>
                <w:color w:val="000000"/>
                <w:kern w:val="0"/>
                <w:sz w:val="21"/>
                <w:szCs w:val="21"/>
                <w:u w:val="none"/>
                <w:lang w:val="en-US" w:eastAsia="zh-CN" w:bidi="ar"/>
              </w:rPr>
            </w:pPr>
            <w:r>
              <w:rPr>
                <w:rFonts w:hint="eastAsia"/>
                <w:b w:val="0"/>
                <w:bCs/>
                <w:sz w:val="21"/>
                <w:szCs w:val="21"/>
              </w:rPr>
              <w:t>7KW</w:t>
            </w:r>
            <w:r>
              <w:rPr>
                <w:rFonts w:hint="eastAsia"/>
                <w:b w:val="0"/>
                <w:bCs/>
                <w:spacing w:val="-15"/>
                <w:sz w:val="21"/>
                <w:szCs w:val="21"/>
              </w:rPr>
              <w:t xml:space="preserve"> 交流充电</w:t>
            </w:r>
            <w:r>
              <w:rPr>
                <w:rFonts w:hint="eastAsia"/>
                <w:b w:val="0"/>
                <w:bCs/>
                <w:sz w:val="21"/>
                <w:szCs w:val="21"/>
              </w:rPr>
              <w:t>桩(</w:t>
            </w:r>
            <w:r>
              <w:rPr>
                <w:rFonts w:hint="eastAsia"/>
                <w:b w:val="0"/>
                <w:bCs/>
                <w:sz w:val="21"/>
                <w:szCs w:val="21"/>
                <w:lang w:val="en-US" w:eastAsia="zh-CN"/>
              </w:rPr>
              <w:t>单枪</w:t>
            </w:r>
            <w:r>
              <w:rPr>
                <w:rFonts w:hint="eastAsia"/>
                <w:b w:val="0"/>
                <w:bCs/>
                <w:sz w:val="21"/>
                <w:szCs w:val="21"/>
              </w:rPr>
              <w:t>)</w:t>
            </w:r>
          </w:p>
        </w:tc>
        <w:tc>
          <w:tcPr>
            <w:tcW w:w="1515" w:type="dxa"/>
            <w:vAlign w:val="center"/>
          </w:tcPr>
          <w:p w14:paraId="20626E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74C3969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4446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1D2E1D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6090" w:type="dxa"/>
            <w:vAlign w:val="center"/>
          </w:tcPr>
          <w:p w14:paraId="52ADE9C0">
            <w:pPr>
              <w:keepNext w:val="0"/>
              <w:keepLines w:val="0"/>
              <w:widowControl/>
              <w:suppressLineNumbers w:val="0"/>
              <w:ind w:firstLine="630" w:firstLineChars="30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b w:val="0"/>
                <w:bCs/>
                <w:sz w:val="21"/>
                <w:szCs w:val="21"/>
              </w:rPr>
              <w:t>电缆</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YJV</w:t>
            </w:r>
            <w:r>
              <w:rPr>
                <w:rFonts w:hint="eastAsia" w:asciiTheme="minorEastAsia" w:hAnsiTheme="minorEastAsia" w:eastAsiaTheme="minorEastAsia" w:cstheme="minorEastAsia"/>
                <w:b w:val="0"/>
                <w:bCs/>
                <w:sz w:val="21"/>
                <w:szCs w:val="21"/>
                <w:lang w:val="en-US" w:eastAsia="zh-CN"/>
              </w:rPr>
              <w:t>-3*50+2*25）</w:t>
            </w:r>
          </w:p>
        </w:tc>
        <w:tc>
          <w:tcPr>
            <w:tcW w:w="1515" w:type="dxa"/>
            <w:vAlign w:val="center"/>
          </w:tcPr>
          <w:p w14:paraId="37FB0794">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7B0A50D2">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120</w:t>
            </w:r>
          </w:p>
        </w:tc>
      </w:tr>
      <w:tr w14:paraId="5941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C5BCB2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090" w:type="dxa"/>
            <w:vAlign w:val="center"/>
          </w:tcPr>
          <w:p w14:paraId="78E1A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center"/>
              <w:outlineLvl w:val="2"/>
              <w:rPr>
                <w:rFonts w:hint="eastAsia" w:ascii="宋体" w:hAnsi="宋体" w:eastAsia="宋体" w:cs="宋体"/>
                <w:b/>
                <w:kern w:val="0"/>
                <w:sz w:val="21"/>
                <w:szCs w:val="21"/>
                <w:lang w:val="en-US" w:eastAsia="zh-CN" w:bidi="ar"/>
              </w:rPr>
            </w:pPr>
            <w:r>
              <w:rPr>
                <w:rFonts w:hint="eastAsia"/>
                <w:b w:val="0"/>
                <w:bCs/>
                <w:sz w:val="21"/>
                <w:szCs w:val="21"/>
              </w:rPr>
              <w:t>电缆</w:t>
            </w:r>
            <w:r>
              <w:rPr>
                <w:rFonts w:hint="eastAsia"/>
                <w:b w:val="0"/>
                <w:bCs/>
                <w:sz w:val="21"/>
                <w:szCs w:val="21"/>
                <w:lang w:eastAsia="zh-CN"/>
              </w:rPr>
              <w:t>（</w:t>
            </w:r>
            <w:r>
              <w:rPr>
                <w:rFonts w:hint="eastAsia"/>
                <w:b w:val="0"/>
                <w:bCs/>
                <w:sz w:val="21"/>
                <w:szCs w:val="21"/>
              </w:rPr>
              <w:t>YJV</w:t>
            </w:r>
            <w:r>
              <w:rPr>
                <w:rFonts w:hint="eastAsia"/>
                <w:b w:val="0"/>
                <w:bCs/>
                <w:sz w:val="21"/>
                <w:szCs w:val="21"/>
                <w:lang w:val="en-US" w:eastAsia="zh-CN"/>
              </w:rPr>
              <w:t>-3*25+2*16）</w:t>
            </w:r>
          </w:p>
        </w:tc>
        <w:tc>
          <w:tcPr>
            <w:tcW w:w="1515" w:type="dxa"/>
            <w:vAlign w:val="center"/>
          </w:tcPr>
          <w:p w14:paraId="2411066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122D01D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r>
      <w:tr w14:paraId="5805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9F2BA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090" w:type="dxa"/>
            <w:vAlign w:val="center"/>
          </w:tcPr>
          <w:p w14:paraId="45C29E7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电线（</w:t>
            </w:r>
            <w:r>
              <w:rPr>
                <w:rFonts w:hint="eastAsia" w:ascii="宋体" w:hAnsi="宋体" w:cs="宋体"/>
                <w:i w:val="0"/>
                <w:color w:val="000000"/>
                <w:kern w:val="0"/>
                <w:sz w:val="21"/>
                <w:szCs w:val="21"/>
                <w:u w:val="none"/>
                <w:lang w:val="en-US" w:eastAsia="zh-CN" w:bidi="ar"/>
              </w:rPr>
              <w:t>国标</w:t>
            </w:r>
            <w:r>
              <w:rPr>
                <w:rFonts w:hint="eastAsia" w:ascii="宋体" w:hAnsi="宋体" w:eastAsia="宋体" w:cs="宋体"/>
                <w:i w:val="0"/>
                <w:color w:val="000000"/>
                <w:kern w:val="0"/>
                <w:sz w:val="21"/>
                <w:szCs w:val="21"/>
                <w:u w:val="none"/>
                <w:lang w:val="en-US" w:eastAsia="zh-CN" w:bidi="ar"/>
              </w:rPr>
              <w:t>-6平方）</w:t>
            </w:r>
          </w:p>
        </w:tc>
        <w:tc>
          <w:tcPr>
            <w:tcW w:w="1515" w:type="dxa"/>
            <w:vAlign w:val="center"/>
          </w:tcPr>
          <w:p w14:paraId="415CFE0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016AC9D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w:t>
            </w:r>
          </w:p>
        </w:tc>
      </w:tr>
      <w:tr w14:paraId="1798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82C7EF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090" w:type="dxa"/>
            <w:vAlign w:val="center"/>
          </w:tcPr>
          <w:p w14:paraId="4ECE6B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电线（</w:t>
            </w:r>
            <w:r>
              <w:rPr>
                <w:rFonts w:hint="eastAsia" w:ascii="宋体" w:hAnsi="宋体" w:cs="宋体"/>
                <w:i w:val="0"/>
                <w:color w:val="000000"/>
                <w:kern w:val="0"/>
                <w:sz w:val="21"/>
                <w:szCs w:val="21"/>
                <w:u w:val="none"/>
                <w:lang w:val="en-US" w:eastAsia="zh-CN" w:bidi="ar"/>
              </w:rPr>
              <w:t>国标</w:t>
            </w:r>
            <w:r>
              <w:rPr>
                <w:rFonts w:hint="eastAsia" w:ascii="宋体" w:hAnsi="宋体" w:eastAsia="宋体" w:cs="宋体"/>
                <w:i w:val="0"/>
                <w:color w:val="000000"/>
                <w:kern w:val="0"/>
                <w:sz w:val="21"/>
                <w:szCs w:val="21"/>
                <w:u w:val="none"/>
                <w:lang w:val="en-US" w:eastAsia="zh-CN" w:bidi="ar"/>
              </w:rPr>
              <w:t>-4平方）</w:t>
            </w:r>
          </w:p>
        </w:tc>
        <w:tc>
          <w:tcPr>
            <w:tcW w:w="1515" w:type="dxa"/>
            <w:vAlign w:val="center"/>
          </w:tcPr>
          <w:p w14:paraId="27357E8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2EBDD29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r w14:paraId="5EEC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EDB84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090" w:type="dxa"/>
            <w:vAlign w:val="center"/>
          </w:tcPr>
          <w:p w14:paraId="19C75606">
            <w:pPr>
              <w:widowControl/>
              <w:spacing w:line="360" w:lineRule="exact"/>
              <w:ind w:firstLine="210" w:firstLineChars="100"/>
              <w:jc w:val="center"/>
              <w:rPr>
                <w:rFonts w:hint="eastAsia" w:ascii="宋体" w:hAnsi="宋体" w:cs="宋体" w:eastAsia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线管（</w:t>
            </w:r>
            <w:r>
              <w:rPr>
                <w:rFonts w:hint="eastAsia" w:ascii="宋体" w:hAnsi="宋体" w:cs="宋体"/>
                <w:kern w:val="0"/>
                <w:sz w:val="21"/>
                <w:szCs w:val="21"/>
              </w:rPr>
              <w:t>1.材质 PVC</w:t>
            </w:r>
            <w:r>
              <w:rPr>
                <w:rFonts w:hint="eastAsia" w:ascii="宋体" w:hAnsi="宋体" w:cs="宋体"/>
                <w:kern w:val="0"/>
                <w:sz w:val="21"/>
                <w:szCs w:val="21"/>
                <w:lang w:val="en-US" w:eastAsia="zh-CN"/>
              </w:rPr>
              <w:t xml:space="preserve"> 5</w:t>
            </w:r>
            <w:r>
              <w:rPr>
                <w:rFonts w:hint="eastAsia" w:ascii="宋体" w:hAnsi="宋体" w:cs="宋体"/>
                <w:kern w:val="0"/>
                <w:sz w:val="21"/>
                <w:szCs w:val="21"/>
              </w:rPr>
              <w:t>0#；2.壁厚:2.0/1.5</w:t>
            </w:r>
            <w:r>
              <w:rPr>
                <w:rFonts w:hint="eastAsia" w:ascii="宋体" w:hAnsi="宋体" w:cs="宋体"/>
                <w:kern w:val="0"/>
                <w:sz w:val="21"/>
                <w:szCs w:val="21"/>
                <w:lang w:eastAsia="zh-CN"/>
              </w:rPr>
              <w:t>；</w:t>
            </w:r>
            <w:r>
              <w:rPr>
                <w:rFonts w:hint="eastAsia" w:ascii="宋体" w:hAnsi="宋体" w:cs="宋体"/>
                <w:kern w:val="0"/>
                <w:sz w:val="21"/>
                <w:szCs w:val="21"/>
              </w:rPr>
              <w:t>3.含敷设</w:t>
            </w:r>
            <w:r>
              <w:rPr>
                <w:rFonts w:hint="eastAsia" w:ascii="宋体" w:hAnsi="宋体" w:cs="宋体"/>
                <w:kern w:val="0"/>
                <w:sz w:val="21"/>
                <w:szCs w:val="21"/>
                <w:lang w:eastAsia="zh-CN"/>
              </w:rPr>
              <w:t>）</w:t>
            </w:r>
          </w:p>
        </w:tc>
        <w:tc>
          <w:tcPr>
            <w:tcW w:w="1515" w:type="dxa"/>
            <w:vAlign w:val="center"/>
          </w:tcPr>
          <w:p w14:paraId="3BD00F6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条</w:t>
            </w:r>
          </w:p>
        </w:tc>
        <w:tc>
          <w:tcPr>
            <w:tcW w:w="1436" w:type="dxa"/>
            <w:vAlign w:val="center"/>
          </w:tcPr>
          <w:p w14:paraId="2AEDAC6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14:paraId="4F39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98BB12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090" w:type="dxa"/>
            <w:vAlign w:val="center"/>
          </w:tcPr>
          <w:p w14:paraId="52134E5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线管（</w:t>
            </w:r>
            <w:r>
              <w:rPr>
                <w:rFonts w:hint="eastAsia" w:ascii="宋体" w:hAnsi="宋体" w:cs="宋体"/>
                <w:kern w:val="0"/>
                <w:sz w:val="21"/>
                <w:szCs w:val="21"/>
              </w:rPr>
              <w:t>1.材质 PVC</w:t>
            </w:r>
            <w:r>
              <w:rPr>
                <w:rFonts w:hint="eastAsia" w:ascii="宋体" w:hAnsi="宋体" w:cs="宋体"/>
                <w:kern w:val="0"/>
                <w:sz w:val="21"/>
                <w:szCs w:val="21"/>
                <w:lang w:val="en-US" w:eastAsia="zh-CN"/>
              </w:rPr>
              <w:t xml:space="preserve"> 2</w:t>
            </w:r>
            <w:r>
              <w:rPr>
                <w:rFonts w:hint="eastAsia" w:ascii="宋体" w:hAnsi="宋体" w:cs="宋体"/>
                <w:kern w:val="0"/>
                <w:sz w:val="21"/>
                <w:szCs w:val="21"/>
              </w:rPr>
              <w:t>0#；2.壁厚:2.0/1.5</w:t>
            </w:r>
            <w:r>
              <w:rPr>
                <w:rFonts w:hint="eastAsia" w:ascii="宋体" w:hAnsi="宋体" w:cs="宋体"/>
                <w:kern w:val="0"/>
                <w:sz w:val="21"/>
                <w:szCs w:val="21"/>
                <w:lang w:eastAsia="zh-CN"/>
              </w:rPr>
              <w:t>；</w:t>
            </w:r>
            <w:r>
              <w:rPr>
                <w:rFonts w:hint="eastAsia" w:ascii="宋体" w:hAnsi="宋体" w:cs="宋体"/>
                <w:kern w:val="0"/>
                <w:sz w:val="21"/>
                <w:szCs w:val="21"/>
              </w:rPr>
              <w:t>3.含敷设</w:t>
            </w:r>
            <w:r>
              <w:rPr>
                <w:rFonts w:hint="eastAsia" w:ascii="宋体" w:hAnsi="宋体" w:cs="宋体"/>
                <w:kern w:val="0"/>
                <w:sz w:val="21"/>
                <w:szCs w:val="21"/>
                <w:lang w:eastAsia="zh-CN"/>
              </w:rPr>
              <w:t>）</w:t>
            </w:r>
          </w:p>
        </w:tc>
        <w:tc>
          <w:tcPr>
            <w:tcW w:w="1515" w:type="dxa"/>
            <w:vAlign w:val="center"/>
          </w:tcPr>
          <w:p w14:paraId="351BC3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条</w:t>
            </w:r>
          </w:p>
        </w:tc>
        <w:tc>
          <w:tcPr>
            <w:tcW w:w="1436" w:type="dxa"/>
            <w:vAlign w:val="center"/>
          </w:tcPr>
          <w:p w14:paraId="78717C5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w:t>
            </w:r>
          </w:p>
        </w:tc>
      </w:tr>
      <w:tr w14:paraId="7FD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883B6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6090" w:type="dxa"/>
            <w:vAlign w:val="center"/>
          </w:tcPr>
          <w:p w14:paraId="5117BD8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sz w:val="21"/>
                <w:szCs w:val="21"/>
              </w:rPr>
              <w:t>电</w:t>
            </w:r>
            <w:r>
              <w:rPr>
                <w:rFonts w:hint="eastAsia"/>
                <w:sz w:val="21"/>
                <w:szCs w:val="21"/>
                <w:lang w:val="en-US" w:eastAsia="zh-CN"/>
              </w:rPr>
              <w:t>缆穿线</w:t>
            </w:r>
            <w:r>
              <w:rPr>
                <w:rFonts w:hint="eastAsia"/>
                <w:b w:val="0"/>
                <w:bCs/>
                <w:sz w:val="21"/>
                <w:szCs w:val="21"/>
                <w:lang w:eastAsia="zh-CN"/>
              </w:rPr>
              <w:t>（</w:t>
            </w:r>
            <w:r>
              <w:rPr>
                <w:rFonts w:hint="eastAsia"/>
                <w:b w:val="0"/>
                <w:bCs/>
                <w:sz w:val="21"/>
                <w:szCs w:val="21"/>
                <w:lang w:val="en-US" w:eastAsia="zh-CN"/>
              </w:rPr>
              <w:t>3*50+2*25）</w:t>
            </w:r>
          </w:p>
        </w:tc>
        <w:tc>
          <w:tcPr>
            <w:tcW w:w="1515" w:type="dxa"/>
            <w:vAlign w:val="center"/>
          </w:tcPr>
          <w:p w14:paraId="2DBF8A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0CEF08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r>
      <w:tr w14:paraId="0F76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35083D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090" w:type="dxa"/>
            <w:vAlign w:val="center"/>
          </w:tcPr>
          <w:p w14:paraId="78115202">
            <w:pPr>
              <w:keepNext w:val="0"/>
              <w:keepLines w:val="0"/>
              <w:widowControl/>
              <w:suppressLineNumbers w:val="0"/>
              <w:ind w:firstLine="630" w:firstLineChars="300"/>
              <w:jc w:val="center"/>
              <w:textAlignment w:val="center"/>
              <w:rPr>
                <w:rFonts w:hint="eastAsia" w:ascii="Times New Roman" w:hAnsi="Times New Roman" w:eastAsia="宋体" w:cs="Times New Roman"/>
                <w:kern w:val="2"/>
                <w:sz w:val="21"/>
                <w:szCs w:val="21"/>
                <w:lang w:val="en-US" w:eastAsia="zh-CN" w:bidi="ar-SA"/>
              </w:rPr>
            </w:pPr>
            <w:r>
              <w:rPr>
                <w:rFonts w:hint="eastAsia" w:ascii="宋体" w:hAnsi="宋体" w:cs="宋体"/>
                <w:b w:val="0"/>
                <w:bCs/>
                <w:kern w:val="0"/>
                <w:sz w:val="21"/>
                <w:szCs w:val="21"/>
              </w:rPr>
              <w:t>电缆拉线</w:t>
            </w:r>
            <w:r>
              <w:rPr>
                <w:rFonts w:hint="eastAsia"/>
                <w:b w:val="0"/>
                <w:bCs/>
                <w:sz w:val="21"/>
                <w:szCs w:val="21"/>
                <w:lang w:eastAsia="zh-CN"/>
              </w:rPr>
              <w:t>（</w:t>
            </w:r>
            <w:r>
              <w:rPr>
                <w:rFonts w:hint="eastAsia"/>
                <w:b w:val="0"/>
                <w:bCs/>
                <w:sz w:val="21"/>
                <w:szCs w:val="21"/>
                <w:lang w:val="en-US" w:eastAsia="zh-CN"/>
              </w:rPr>
              <w:t>3*25+2*16）</w:t>
            </w:r>
          </w:p>
        </w:tc>
        <w:tc>
          <w:tcPr>
            <w:tcW w:w="1515" w:type="dxa"/>
            <w:vAlign w:val="center"/>
          </w:tcPr>
          <w:p w14:paraId="726265D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569F5DD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r>
      <w:tr w14:paraId="7954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55748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090" w:type="dxa"/>
            <w:vAlign w:val="center"/>
          </w:tcPr>
          <w:p w14:paraId="302D4DB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电</w:t>
            </w:r>
            <w:r>
              <w:rPr>
                <w:rFonts w:hint="eastAsia" w:ascii="宋体" w:hAnsi="宋体" w:cs="宋体"/>
                <w:kern w:val="0"/>
                <w:sz w:val="21"/>
                <w:szCs w:val="21"/>
                <w:lang w:val="en-US" w:eastAsia="zh-CN"/>
              </w:rPr>
              <w:t>线</w:t>
            </w:r>
            <w:r>
              <w:rPr>
                <w:rFonts w:hint="eastAsia" w:ascii="宋体" w:hAnsi="宋体" w:cs="宋体"/>
                <w:kern w:val="0"/>
                <w:sz w:val="21"/>
                <w:szCs w:val="21"/>
              </w:rPr>
              <w:t>穿管拉线</w:t>
            </w:r>
          </w:p>
        </w:tc>
        <w:tc>
          <w:tcPr>
            <w:tcW w:w="1515" w:type="dxa"/>
            <w:vAlign w:val="center"/>
          </w:tcPr>
          <w:p w14:paraId="58F3377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078B6BC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140</w:t>
            </w:r>
          </w:p>
        </w:tc>
      </w:tr>
      <w:tr w14:paraId="0776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7A9E04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090" w:type="dxa"/>
            <w:vAlign w:val="center"/>
          </w:tcPr>
          <w:p w14:paraId="5DB175EB">
            <w:pPr>
              <w:keepNext w:val="0"/>
              <w:keepLines w:val="0"/>
              <w:widowControl/>
              <w:suppressLineNumbers w:val="0"/>
              <w:ind w:firstLine="1050" w:firstLineChars="50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 w:val="21"/>
                <w:szCs w:val="21"/>
              </w:rPr>
              <w:t>电缆井</w:t>
            </w:r>
            <w:r>
              <w:rPr>
                <w:rFonts w:hint="eastAsia" w:ascii="宋体" w:hAnsi="宋体" w:cs="宋体"/>
                <w:kern w:val="0"/>
                <w:sz w:val="21"/>
                <w:szCs w:val="21"/>
                <w:lang w:val="en-US" w:eastAsia="zh-CN"/>
              </w:rPr>
              <w:t>打孔</w:t>
            </w:r>
          </w:p>
        </w:tc>
        <w:tc>
          <w:tcPr>
            <w:tcW w:w="1515" w:type="dxa"/>
            <w:vAlign w:val="center"/>
          </w:tcPr>
          <w:p w14:paraId="654AC0A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6643BA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6B95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50114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090" w:type="dxa"/>
            <w:vAlign w:val="center"/>
          </w:tcPr>
          <w:p w14:paraId="5278D5DA">
            <w:pPr>
              <w:widowControl/>
              <w:spacing w:line="360" w:lineRule="exact"/>
              <w:ind w:firstLine="210" w:firstLineChars="100"/>
              <w:jc w:val="center"/>
              <w:rPr>
                <w:rFonts w:hint="eastAsia" w:ascii="宋体" w:hAnsi="宋体" w:cs="宋体" w:eastAsiaTheme="minorEastAsia"/>
                <w:i w:val="0"/>
                <w:color w:val="000000"/>
                <w:kern w:val="0"/>
                <w:sz w:val="21"/>
                <w:szCs w:val="21"/>
                <w:u w:val="none"/>
                <w:lang w:val="en-US" w:eastAsia="zh-CN" w:bidi="ar"/>
              </w:rPr>
            </w:pPr>
            <w:r>
              <w:rPr>
                <w:rFonts w:hint="eastAsia" w:ascii="宋体" w:hAnsi="宋体" w:cs="宋体"/>
                <w:kern w:val="0"/>
                <w:sz w:val="21"/>
                <w:szCs w:val="21"/>
              </w:rPr>
              <w:t>充电桩基础制作</w:t>
            </w:r>
            <w:r>
              <w:rPr>
                <w:rFonts w:hint="eastAsia" w:ascii="宋体" w:hAnsi="宋体" w:cs="宋体"/>
                <w:kern w:val="0"/>
                <w:sz w:val="21"/>
                <w:szCs w:val="21"/>
                <w:lang w:eastAsia="zh-CN"/>
              </w:rPr>
              <w:t>（</w:t>
            </w:r>
            <w:r>
              <w:rPr>
                <w:rFonts w:hint="eastAsia" w:ascii="宋体" w:hAnsi="宋体" w:cs="宋体"/>
                <w:kern w:val="0"/>
                <w:sz w:val="21"/>
                <w:szCs w:val="21"/>
              </w:rPr>
              <w:t>混凝土</w:t>
            </w:r>
            <w:r>
              <w:rPr>
                <w:rFonts w:hint="eastAsia" w:ascii="宋体" w:hAnsi="宋体" w:cs="宋体"/>
                <w:kern w:val="0"/>
                <w:sz w:val="21"/>
                <w:szCs w:val="21"/>
                <w:lang w:eastAsia="zh-CN"/>
              </w:rPr>
              <w:t>）</w:t>
            </w:r>
          </w:p>
        </w:tc>
        <w:tc>
          <w:tcPr>
            <w:tcW w:w="1515" w:type="dxa"/>
            <w:vAlign w:val="center"/>
          </w:tcPr>
          <w:p w14:paraId="4ECFCFD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70D807E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770D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D3EDC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090" w:type="dxa"/>
            <w:vAlign w:val="center"/>
          </w:tcPr>
          <w:p w14:paraId="51C10AC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配电箱（含电表，断路器，互感器，漏开）</w:t>
            </w:r>
          </w:p>
        </w:tc>
        <w:tc>
          <w:tcPr>
            <w:tcW w:w="1515" w:type="dxa"/>
            <w:vAlign w:val="center"/>
          </w:tcPr>
          <w:p w14:paraId="25ACE0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213571B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613D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721FB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6090" w:type="dxa"/>
            <w:vAlign w:val="center"/>
          </w:tcPr>
          <w:p w14:paraId="3A4FB5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 w:val="21"/>
                <w:szCs w:val="21"/>
              </w:rPr>
              <w:t>充电桩安装及调试</w:t>
            </w:r>
          </w:p>
        </w:tc>
        <w:tc>
          <w:tcPr>
            <w:tcW w:w="1515" w:type="dxa"/>
            <w:vAlign w:val="center"/>
          </w:tcPr>
          <w:p w14:paraId="29B5714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5720A14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3E6E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A73814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090" w:type="dxa"/>
            <w:vAlign w:val="center"/>
          </w:tcPr>
          <w:p w14:paraId="58025D4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电箱安装、接线</w:t>
            </w:r>
          </w:p>
        </w:tc>
        <w:tc>
          <w:tcPr>
            <w:tcW w:w="1515" w:type="dxa"/>
            <w:vAlign w:val="center"/>
          </w:tcPr>
          <w:p w14:paraId="1DD923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2ABBE39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034C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0E7DE2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6090" w:type="dxa"/>
            <w:vAlign w:val="center"/>
          </w:tcPr>
          <w:p w14:paraId="38CCAFFE">
            <w:pPr>
              <w:keepNext w:val="0"/>
              <w:keepLines w:val="0"/>
              <w:widowControl/>
              <w:suppressLineNumbers w:val="0"/>
              <w:ind w:firstLine="840" w:firstLineChars="40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后台接入运营平台</w:t>
            </w:r>
          </w:p>
        </w:tc>
        <w:tc>
          <w:tcPr>
            <w:tcW w:w="1515" w:type="dxa"/>
            <w:vAlign w:val="center"/>
          </w:tcPr>
          <w:p w14:paraId="4D642BD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436" w:type="dxa"/>
            <w:vAlign w:val="center"/>
          </w:tcPr>
          <w:p w14:paraId="3168697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0FF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8D17D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6090" w:type="dxa"/>
            <w:vAlign w:val="center"/>
          </w:tcPr>
          <w:p w14:paraId="6517EF9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其他配件</w:t>
            </w:r>
          </w:p>
        </w:tc>
        <w:tc>
          <w:tcPr>
            <w:tcW w:w="1515" w:type="dxa"/>
            <w:vAlign w:val="center"/>
          </w:tcPr>
          <w:p w14:paraId="6DF1DB6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436" w:type="dxa"/>
            <w:vAlign w:val="center"/>
          </w:tcPr>
          <w:p w14:paraId="47C854E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74F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836" w:type="dxa"/>
            <w:gridSpan w:val="4"/>
          </w:tcPr>
          <w:p w14:paraId="285986E8">
            <w:pPr>
              <w:pStyle w:val="4"/>
              <w:spacing w:line="400" w:lineRule="exact"/>
              <w:jc w:val="center"/>
              <w:rPr>
                <w:rFonts w:hint="default" w:ascii="仿宋_GB2312" w:hAnsi="宋体" w:eastAsia="仿宋_GB2312"/>
                <w:b/>
                <w:bCs/>
                <w:color w:val="FF0000"/>
                <w:sz w:val="24"/>
                <w:vertAlign w:val="baseline"/>
                <w:lang w:val="en-US" w:eastAsia="zh-CN"/>
              </w:rPr>
            </w:pPr>
            <w:r>
              <w:rPr>
                <w:rFonts w:hint="eastAsia" w:ascii="宋体" w:hAnsi="宋体" w:eastAsia="宋体" w:cs="宋体"/>
                <w:spacing w:val="0"/>
                <w:kern w:val="0"/>
                <w:sz w:val="21"/>
                <w:szCs w:val="21"/>
                <w:u w:val="single"/>
                <w:lang w:val="en-US" w:eastAsia="zh-CN" w:bidi="ar-SA"/>
              </w:rPr>
              <w:t>合计人民币大写:              元（¥             元 ）</w:t>
            </w:r>
          </w:p>
        </w:tc>
      </w:tr>
      <w:tr w14:paraId="67C9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836" w:type="dxa"/>
            <w:gridSpan w:val="4"/>
          </w:tcPr>
          <w:p w14:paraId="1541EC92">
            <w:pPr>
              <w:keepNext w:val="0"/>
              <w:keepLines w:val="0"/>
              <w:widowControl/>
              <w:suppressLineNumbers w:val="0"/>
              <w:jc w:val="left"/>
              <w:textAlignment w:val="center"/>
              <w:rPr>
                <w:rFonts w:hint="eastAsia"/>
              </w:rPr>
            </w:pPr>
            <w:r>
              <w:rPr>
                <w:rFonts w:hint="eastAsia"/>
              </w:rPr>
              <w:t>一、合同签订期：自中标通知书发出之日起7个工作日内；</w:t>
            </w:r>
          </w:p>
          <w:p w14:paraId="4F5E91E0">
            <w:pPr>
              <w:keepNext w:val="0"/>
              <w:keepLines w:val="0"/>
              <w:widowControl/>
              <w:suppressLineNumbers w:val="0"/>
              <w:jc w:val="left"/>
              <w:textAlignment w:val="center"/>
              <w:rPr>
                <w:rFonts w:hint="eastAsia"/>
              </w:rPr>
            </w:pPr>
            <w:r>
              <w:rPr>
                <w:rFonts w:hint="eastAsia"/>
              </w:rPr>
              <w:t>二、交货期：自合同签订之日起15日内；</w:t>
            </w:r>
          </w:p>
          <w:p w14:paraId="5AA0B4C6">
            <w:pPr>
              <w:keepNext w:val="0"/>
              <w:keepLines w:val="0"/>
              <w:widowControl/>
              <w:suppressLineNumbers w:val="0"/>
              <w:jc w:val="left"/>
              <w:textAlignment w:val="center"/>
              <w:rPr>
                <w:rFonts w:hint="eastAsia"/>
              </w:rPr>
            </w:pPr>
            <w:r>
              <w:rPr>
                <w:rFonts w:hint="eastAsia"/>
              </w:rPr>
              <w:t>三、交货地点：采购人指定地点；</w:t>
            </w:r>
          </w:p>
          <w:p w14:paraId="31A14A43">
            <w:pPr>
              <w:keepNext w:val="0"/>
              <w:keepLines w:val="0"/>
              <w:widowControl/>
              <w:suppressLineNumbers w:val="0"/>
              <w:jc w:val="left"/>
              <w:textAlignment w:val="center"/>
              <w:rPr>
                <w:rFonts w:hint="eastAsia"/>
              </w:rPr>
            </w:pPr>
            <w:r>
              <w:rPr>
                <w:rFonts w:hint="eastAsia"/>
              </w:rPr>
              <w:t>四、交货方式：现场交货；</w:t>
            </w:r>
          </w:p>
          <w:p w14:paraId="64F46EB4">
            <w:pPr>
              <w:keepNext w:val="0"/>
              <w:keepLines w:val="0"/>
              <w:widowControl/>
              <w:suppressLineNumbers w:val="0"/>
              <w:jc w:val="left"/>
              <w:textAlignment w:val="center"/>
              <w:rPr>
                <w:rFonts w:hint="eastAsia"/>
                <w:lang w:eastAsia="zh-CN"/>
              </w:rPr>
            </w:pPr>
            <w:r>
              <w:rPr>
                <w:rFonts w:hint="eastAsia"/>
              </w:rPr>
              <w:t>五、售后服务要求：质量保证期</w:t>
            </w:r>
            <w:r>
              <w:rPr>
                <w:rFonts w:hint="eastAsia"/>
                <w:lang w:val="en-US" w:eastAsia="zh-CN"/>
              </w:rPr>
              <w:t>2</w:t>
            </w:r>
            <w:r>
              <w:rPr>
                <w:rFonts w:hint="eastAsia"/>
              </w:rPr>
              <w:t>年（自交货并验收合格之日起计）</w:t>
            </w:r>
            <w:r>
              <w:rPr>
                <w:rFonts w:hint="eastAsia"/>
                <w:lang w:eastAsia="zh-CN"/>
              </w:rPr>
              <w:t>；</w:t>
            </w:r>
          </w:p>
          <w:p w14:paraId="3BFAA115">
            <w:pPr>
              <w:pStyle w:val="2"/>
              <w:rPr>
                <w:rFonts w:hint="default"/>
                <w:lang w:val="en-US" w:eastAsia="zh-CN"/>
              </w:rPr>
            </w:pPr>
            <w:r>
              <w:rPr>
                <w:rFonts w:hint="eastAsia" w:ascii="宋体" w:hAnsi="宋体" w:cs="宋体"/>
                <w:kern w:val="0"/>
                <w:sz w:val="21"/>
                <w:szCs w:val="21"/>
                <w:lang w:val="en-US" w:eastAsia="zh-CN"/>
              </w:rPr>
              <w:t>六、付款方式：安装完毕验收合格后乙方开具全额发票，甲方一次付清合同全款。</w:t>
            </w:r>
          </w:p>
        </w:tc>
      </w:tr>
    </w:tbl>
    <w:p w14:paraId="051A239A">
      <w:pPr>
        <w:pStyle w:val="4"/>
        <w:spacing w:line="400" w:lineRule="exact"/>
        <w:ind w:left="0" w:leftChars="0" w:firstLine="466" w:firstLineChars="200"/>
        <w:rPr>
          <w:rFonts w:ascii="仿宋_GB2312" w:hAnsi="宋体" w:eastAsia="仿宋_GB2312"/>
          <w:color w:val="FF0000"/>
          <w:sz w:val="24"/>
        </w:rPr>
      </w:pPr>
      <w:r>
        <w:rPr>
          <w:rFonts w:hint="eastAsia" w:ascii="仿宋_GB2312" w:hAnsi="宋体" w:eastAsia="仿宋_GB2312"/>
          <w:b/>
          <w:bCs/>
          <w:color w:val="FF0000"/>
          <w:sz w:val="24"/>
        </w:rPr>
        <w:t>三、采购预算最高限价：</w:t>
      </w:r>
      <w:r>
        <w:rPr>
          <w:rFonts w:hint="eastAsia" w:ascii="仿宋_GB2312" w:hAnsi="宋体" w:eastAsia="仿宋_GB2312"/>
          <w:b/>
          <w:bCs/>
          <w:color w:val="FF0000"/>
          <w:sz w:val="24"/>
          <w:lang w:val="en-US" w:eastAsia="zh-CN"/>
        </w:rPr>
        <w:t>壹拾叁万零壹拾伍元贰角</w:t>
      </w:r>
      <w:r>
        <w:rPr>
          <w:rFonts w:hint="eastAsia" w:ascii="仿宋_GB2312" w:hAnsi="宋体" w:eastAsia="仿宋_GB2312"/>
          <w:b/>
          <w:bCs/>
          <w:color w:val="FF0000"/>
          <w:sz w:val="24"/>
        </w:rPr>
        <w:t>整，（</w:t>
      </w:r>
      <w:r>
        <w:rPr>
          <w:rFonts w:hint="eastAsia" w:ascii="仿宋_GB2312" w:hAnsi="宋体" w:eastAsia="仿宋_GB2312"/>
          <w:b/>
          <w:bCs/>
          <w:color w:val="FF0000"/>
          <w:sz w:val="24"/>
          <w:lang w:val="en-US" w:eastAsia="zh-CN"/>
        </w:rPr>
        <w:t>130015.20</w:t>
      </w:r>
      <w:r>
        <w:rPr>
          <w:rFonts w:hint="eastAsia" w:ascii="仿宋_GB2312" w:hAnsi="宋体" w:eastAsia="仿宋_GB2312"/>
          <w:color w:val="FF0000"/>
          <w:sz w:val="24"/>
        </w:rPr>
        <w:t>元</w:t>
      </w:r>
      <w:r>
        <w:rPr>
          <w:rFonts w:hint="eastAsia" w:ascii="仿宋_GB2312" w:hAnsi="宋体" w:eastAsia="仿宋_GB2312"/>
          <w:b/>
          <w:bCs/>
          <w:color w:val="FF0000"/>
          <w:sz w:val="24"/>
        </w:rPr>
        <w:t>）</w:t>
      </w:r>
      <w:r>
        <w:rPr>
          <w:rFonts w:hint="eastAsia" w:ascii="仿宋_GB2312" w:hAnsi="宋体" w:eastAsia="仿宋_GB2312"/>
          <w:color w:val="FF0000"/>
          <w:sz w:val="24"/>
        </w:rPr>
        <w:t>。</w:t>
      </w:r>
    </w:p>
    <w:p w14:paraId="409D0EB3">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四、磋商供应商资格要求：</w:t>
      </w:r>
    </w:p>
    <w:p w14:paraId="714E961D">
      <w:pPr>
        <w:pStyle w:val="9"/>
        <w:spacing w:line="400" w:lineRule="exact"/>
        <w:ind w:firstLine="470" w:firstLineChars="196"/>
        <w:rPr>
          <w:rFonts w:ascii="仿宋" w:hAnsi="仿宋" w:eastAsia="仿宋" w:cs="仿宋"/>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p>
    <w:p w14:paraId="31BC0FC1">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2、</w:t>
      </w:r>
      <w:r>
        <w:rPr>
          <w:rFonts w:hint="eastAsia" w:ascii="仿宋" w:hAnsi="仿宋" w:eastAsia="仿宋" w:cs="仿宋"/>
          <w:color w:val="000000"/>
        </w:rPr>
        <w:t>供应商须具有法定部门颁发的有效的营业执照、税务登记、组织机构代码证、法定代表人授权委托书等相关证件；提供（单位）资质证书及法人信息资料。</w:t>
      </w:r>
    </w:p>
    <w:p w14:paraId="33A2E1BA">
      <w:pPr>
        <w:pStyle w:val="9"/>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100F39F8">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76FBC708">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p w14:paraId="24EFD61E">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6、本次采购</w:t>
      </w:r>
      <w:r>
        <w:rPr>
          <w:rFonts w:hint="eastAsia" w:ascii="仿宋_GB2312" w:hAnsi="宋体" w:eastAsia="仿宋_GB2312"/>
          <w:color w:val="000000"/>
          <w:lang w:eastAsia="zh-CN"/>
        </w:rPr>
        <w:t>可</w:t>
      </w:r>
      <w:r>
        <w:rPr>
          <w:rFonts w:hint="eastAsia" w:ascii="仿宋_GB2312" w:hAnsi="宋体" w:eastAsia="仿宋_GB2312"/>
          <w:color w:val="000000"/>
        </w:rPr>
        <w:t>接受联合体报价。</w:t>
      </w:r>
    </w:p>
    <w:p w14:paraId="6D0F10FF">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7、报名截止日期：</w:t>
      </w:r>
      <w:r>
        <w:rPr>
          <w:rFonts w:hint="eastAsia" w:ascii="仿宋_GB2312" w:hAnsi="宋体" w:eastAsia="仿宋_GB2312"/>
          <w:color w:val="FF0000"/>
          <w:sz w:val="24"/>
          <w:u w:val="single"/>
        </w:rPr>
        <w:t xml:space="preserve">2020年 </w:t>
      </w:r>
      <w:r>
        <w:rPr>
          <w:rFonts w:hint="eastAsia" w:ascii="仿宋_GB2312" w:hAnsi="宋体" w:eastAsia="仿宋_GB2312"/>
          <w:color w:val="FF0000"/>
          <w:sz w:val="24"/>
          <w:u w:val="single"/>
          <w:lang w:val="en-US" w:eastAsia="zh-CN"/>
        </w:rPr>
        <w:t xml:space="preserve">  </w:t>
      </w:r>
      <w:r>
        <w:rPr>
          <w:rFonts w:hint="eastAsia" w:ascii="仿宋_GB2312" w:hAnsi="宋体" w:eastAsia="仿宋_GB2312"/>
          <w:color w:val="FF0000"/>
          <w:sz w:val="24"/>
          <w:u w:val="single"/>
        </w:rPr>
        <w:t>月</w:t>
      </w:r>
      <w:r>
        <w:rPr>
          <w:rFonts w:hint="eastAsia" w:ascii="仿宋_GB2312" w:hAnsi="宋体" w:eastAsia="仿宋_GB2312"/>
          <w:color w:val="FF0000"/>
          <w:sz w:val="24"/>
          <w:u w:val="single"/>
          <w:lang w:val="en-US" w:eastAsia="zh-CN"/>
        </w:rPr>
        <w:t xml:space="preserve">   </w:t>
      </w:r>
      <w:r>
        <w:rPr>
          <w:rFonts w:hint="eastAsia" w:ascii="仿宋_GB2312" w:hAnsi="宋体" w:eastAsia="仿宋_GB2312"/>
          <w:color w:val="FF0000"/>
          <w:sz w:val="24"/>
          <w:u w:val="single"/>
        </w:rPr>
        <w:t>日</w:t>
      </w:r>
      <w:r>
        <w:rPr>
          <w:rFonts w:hint="eastAsia" w:ascii="仿宋_GB2312" w:hAnsi="宋体" w:eastAsia="仿宋_GB2312"/>
          <w:color w:val="FF0000"/>
          <w:sz w:val="24"/>
          <w:u w:val="single"/>
          <w:lang w:val="en-US" w:eastAsia="zh-CN"/>
        </w:rPr>
        <w:t xml:space="preserve">   </w:t>
      </w:r>
      <w:r>
        <w:rPr>
          <w:rFonts w:hint="eastAsia" w:ascii="仿宋_GB2312" w:hAnsi="宋体" w:eastAsia="仿宋_GB2312"/>
          <w:color w:val="FF0000"/>
          <w:sz w:val="24"/>
          <w:u w:val="single"/>
        </w:rPr>
        <w:t>时</w:t>
      </w:r>
      <w:r>
        <w:rPr>
          <w:rFonts w:hint="eastAsia" w:ascii="仿宋_GB2312" w:hAnsi="宋体" w:eastAsia="仿宋_GB2312"/>
          <w:color w:val="000000"/>
          <w:sz w:val="24"/>
        </w:rPr>
        <w:t>，逾期不受理</w:t>
      </w:r>
    </w:p>
    <w:p w14:paraId="53DCE643">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8、报名地点：南宁市第一人民医院</w:t>
      </w:r>
      <w:r>
        <w:rPr>
          <w:rFonts w:hint="eastAsia" w:ascii="仿宋_GB2312" w:hAnsi="宋体" w:eastAsia="仿宋_GB2312"/>
          <w:color w:val="000000"/>
          <w:sz w:val="24"/>
          <w:lang w:val="en-US" w:eastAsia="zh-CN"/>
        </w:rPr>
        <w:t>7</w:t>
      </w:r>
      <w:r>
        <w:rPr>
          <w:rFonts w:hint="eastAsia" w:ascii="仿宋_GB2312" w:hAnsi="宋体" w:eastAsia="仿宋_GB2312"/>
          <w:color w:val="000000"/>
          <w:sz w:val="24"/>
        </w:rPr>
        <w:t>号楼</w:t>
      </w:r>
      <w:r>
        <w:rPr>
          <w:rFonts w:hint="eastAsia" w:ascii="仿宋_GB2312" w:hAnsi="宋体" w:eastAsia="仿宋_GB2312"/>
          <w:color w:val="000000"/>
          <w:sz w:val="24"/>
          <w:lang w:val="en-US" w:eastAsia="zh-CN"/>
        </w:rPr>
        <w:t>9</w:t>
      </w:r>
      <w:r>
        <w:rPr>
          <w:rFonts w:hint="eastAsia" w:ascii="仿宋_GB2312" w:hAnsi="宋体" w:eastAsia="仿宋_GB2312"/>
          <w:color w:val="000000"/>
          <w:sz w:val="24"/>
        </w:rPr>
        <w:t>楼总务科</w:t>
      </w:r>
      <w:r>
        <w:rPr>
          <w:rFonts w:hint="eastAsia" w:ascii="仿宋_GB2312" w:hAnsi="宋体" w:eastAsia="仿宋_GB2312"/>
          <w:color w:val="000000"/>
          <w:sz w:val="24"/>
          <w:lang w:val="en-US" w:eastAsia="zh-CN"/>
        </w:rPr>
        <w:t>917</w:t>
      </w:r>
      <w:r>
        <w:rPr>
          <w:rFonts w:hint="eastAsia" w:ascii="仿宋_GB2312" w:hAnsi="宋体" w:eastAsia="仿宋_GB2312"/>
          <w:color w:val="000000"/>
          <w:sz w:val="24"/>
        </w:rPr>
        <w:t>3室，联系电话：0771-26</w:t>
      </w:r>
      <w:r>
        <w:rPr>
          <w:rFonts w:hint="eastAsia" w:ascii="仿宋_GB2312" w:hAnsi="宋体" w:eastAsia="仿宋_GB2312"/>
          <w:color w:val="000000"/>
          <w:sz w:val="24"/>
          <w:lang w:val="en-US" w:eastAsia="zh-CN"/>
        </w:rPr>
        <w:t>36272</w:t>
      </w:r>
      <w:r>
        <w:rPr>
          <w:rFonts w:hint="eastAsia" w:ascii="仿宋_GB2312" w:hAnsi="宋体" w:eastAsia="仿宋_GB2312"/>
          <w:color w:val="000000"/>
          <w:sz w:val="24"/>
        </w:rPr>
        <w:t>。</w:t>
      </w:r>
    </w:p>
    <w:p w14:paraId="4BC83E60">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报名资料：</w:t>
      </w:r>
    </w:p>
    <w:p w14:paraId="5D363C8A">
      <w:pPr>
        <w:spacing w:line="360" w:lineRule="auto"/>
        <w:ind w:firstLine="960" w:firstLineChars="400"/>
        <w:rPr>
          <w:rFonts w:ascii="仿宋_GB2312" w:hAnsi="宋体" w:eastAsia="仿宋_GB2312"/>
          <w:color w:val="000000"/>
          <w:sz w:val="24"/>
        </w:rPr>
      </w:pPr>
      <w:r>
        <w:rPr>
          <w:rFonts w:hint="eastAsia" w:ascii="仿宋_GB2312" w:hAnsi="宋体" w:eastAsia="仿宋_GB2312"/>
          <w:color w:val="000000"/>
          <w:sz w:val="24"/>
        </w:rPr>
        <w:t>①、提供公司的简介；</w:t>
      </w:r>
    </w:p>
    <w:p w14:paraId="59CE95F8">
      <w:pPr>
        <w:spacing w:line="360" w:lineRule="auto"/>
        <w:ind w:firstLine="960" w:firstLineChars="400"/>
        <w:rPr>
          <w:rFonts w:ascii="仿宋_GB2312" w:hAnsi="宋体" w:eastAsia="仿宋_GB2312"/>
          <w:color w:val="000000"/>
          <w:sz w:val="24"/>
        </w:rPr>
      </w:pPr>
      <w:r>
        <w:rPr>
          <w:rFonts w:hint="eastAsia" w:ascii="仿宋_GB2312" w:hAnsi="宋体" w:eastAsia="仿宋_GB2312"/>
          <w:color w:val="000000"/>
          <w:sz w:val="24"/>
        </w:rPr>
        <w:t>②、营业执照复印件及授权委托书（加盖公章）；</w:t>
      </w:r>
    </w:p>
    <w:p w14:paraId="1B63248A">
      <w:pPr>
        <w:spacing w:line="360" w:lineRule="auto"/>
        <w:ind w:firstLine="960" w:firstLineChars="400"/>
        <w:rPr>
          <w:rFonts w:ascii="仿宋" w:hAnsi="仿宋" w:eastAsia="仿宋"/>
          <w:sz w:val="32"/>
          <w:szCs w:val="32"/>
        </w:rPr>
      </w:pPr>
      <w:r>
        <w:rPr>
          <w:rFonts w:hint="eastAsia" w:ascii="仿宋_GB2312" w:hAnsi="宋体" w:eastAsia="仿宋_GB2312"/>
          <w:color w:val="000000"/>
          <w:sz w:val="24"/>
        </w:rPr>
        <w:t>③、法人及受托人身份证复印件。</w:t>
      </w:r>
    </w:p>
    <w:p w14:paraId="31AFB92D">
      <w:pPr>
        <w:pStyle w:val="2"/>
      </w:pPr>
    </w:p>
    <w:p w14:paraId="34A7F11A">
      <w:pPr>
        <w:pStyle w:val="9"/>
        <w:numPr>
          <w:ilvl w:val="0"/>
          <w:numId w:val="1"/>
        </w:numPr>
        <w:spacing w:line="400" w:lineRule="exact"/>
        <w:ind w:firstLine="482" w:firstLineChars="200"/>
        <w:rPr>
          <w:rFonts w:ascii="仿宋_GB2312" w:hAnsi="宋体" w:eastAsia="仿宋_GB2312"/>
          <w:b/>
          <w:color w:val="000000"/>
        </w:rPr>
      </w:pPr>
      <w:r>
        <w:rPr>
          <w:rFonts w:hint="eastAsia" w:ascii="仿宋_GB2312" w:hAnsi="宋体" w:eastAsia="仿宋_GB2312"/>
          <w:b/>
          <w:color w:val="000000"/>
        </w:rPr>
        <w:t>磋商时间及地点：</w:t>
      </w:r>
    </w:p>
    <w:p w14:paraId="20E52608">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FF0000"/>
        </w:rPr>
        <w:t>2020年</w:t>
      </w:r>
      <w:r>
        <w:rPr>
          <w:rFonts w:hint="eastAsia" w:ascii="仿宋_GB2312" w:hAnsi="宋体" w:eastAsia="仿宋_GB2312"/>
          <w:color w:val="FF0000"/>
          <w:u w:val="single"/>
        </w:rPr>
        <w:t xml:space="preserve"> </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u w:val="single"/>
        </w:rPr>
        <w:t xml:space="preserve"> </w:t>
      </w:r>
      <w:r>
        <w:rPr>
          <w:rFonts w:hint="eastAsia" w:ascii="仿宋_GB2312" w:hAnsi="宋体" w:eastAsia="仿宋_GB2312"/>
          <w:color w:val="FF0000"/>
        </w:rPr>
        <w:t>月</w:t>
      </w:r>
      <w:r>
        <w:rPr>
          <w:rFonts w:hint="eastAsia" w:ascii="仿宋_GB2312" w:hAnsi="宋体" w:eastAsia="仿宋_GB2312"/>
          <w:color w:val="FF0000"/>
          <w:u w:val="single"/>
        </w:rPr>
        <w:t xml:space="preserve"> </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u w:val="single"/>
        </w:rPr>
        <w:t xml:space="preserve"> </w:t>
      </w:r>
      <w:r>
        <w:rPr>
          <w:rFonts w:hint="eastAsia" w:ascii="仿宋_GB2312" w:hAnsi="宋体" w:eastAsia="仿宋_GB2312"/>
          <w:color w:val="FF0000"/>
        </w:rPr>
        <w:t>日</w:t>
      </w:r>
      <w:r>
        <w:rPr>
          <w:rFonts w:hint="eastAsia" w:ascii="仿宋_GB2312" w:hAnsi="宋体" w:eastAsia="仿宋_GB2312"/>
          <w:color w:val="FF0000"/>
          <w:u w:val="single"/>
        </w:rPr>
        <w:t xml:space="preserve"> </w:t>
      </w:r>
      <w:r>
        <w:rPr>
          <w:rFonts w:hint="eastAsia" w:ascii="仿宋_GB2312" w:hAnsi="宋体" w:eastAsia="仿宋_GB2312"/>
          <w:color w:val="FF0000"/>
          <w:u w:val="single"/>
          <w:lang w:val="en-US" w:eastAsia="zh-CN"/>
        </w:rPr>
        <w:t xml:space="preserve">  </w:t>
      </w:r>
      <w:r>
        <w:rPr>
          <w:rFonts w:hint="eastAsia" w:ascii="仿宋_GB2312" w:hAnsi="宋体" w:eastAsia="仿宋_GB2312"/>
          <w:color w:val="FF0000"/>
          <w:u w:val="single"/>
        </w:rPr>
        <w:t xml:space="preserve"> 时</w:t>
      </w:r>
      <w:r>
        <w:rPr>
          <w:rFonts w:hint="eastAsia" w:ascii="仿宋_GB2312" w:hAnsi="宋体" w:eastAsia="仿宋_GB2312"/>
          <w:color w:val="000000"/>
        </w:rPr>
        <w:t>为磋商小组与磋商供应商磋商时间（若有变动，另行通知）。</w:t>
      </w:r>
      <w:r>
        <w:rPr>
          <w:rFonts w:hint="eastAsia" w:ascii="仿宋_GB2312" w:hAnsi="宋体" w:eastAsia="仿宋_GB2312"/>
          <w:color w:val="FF0000"/>
        </w:rPr>
        <w:t>地点：南宁市第一人民医院</w:t>
      </w:r>
      <w:r>
        <w:rPr>
          <w:rFonts w:hint="eastAsia" w:ascii="仿宋_GB2312" w:hAnsi="宋体" w:eastAsia="仿宋_GB2312"/>
          <w:color w:val="FF0000"/>
          <w:lang w:val="en-US" w:eastAsia="zh-CN"/>
        </w:rPr>
        <w:t>7</w:t>
      </w:r>
      <w:r>
        <w:rPr>
          <w:rFonts w:hint="eastAsia" w:ascii="仿宋_GB2312" w:hAnsi="宋体" w:eastAsia="仿宋_GB2312"/>
          <w:color w:val="FF0000"/>
        </w:rPr>
        <w:t>号楼</w:t>
      </w:r>
      <w:r>
        <w:rPr>
          <w:rFonts w:hint="eastAsia" w:ascii="仿宋_GB2312" w:hAnsi="宋体" w:eastAsia="仿宋_GB2312"/>
          <w:color w:val="FF0000"/>
          <w:lang w:val="en-US" w:eastAsia="zh-CN"/>
        </w:rPr>
        <w:t>11</w:t>
      </w:r>
      <w:r>
        <w:rPr>
          <w:rFonts w:hint="eastAsia" w:ascii="仿宋_GB2312" w:hAnsi="宋体" w:eastAsia="仿宋_GB2312"/>
          <w:color w:val="FF0000"/>
        </w:rPr>
        <w:t>楼</w:t>
      </w:r>
      <w:r>
        <w:rPr>
          <w:rFonts w:hint="eastAsia" w:ascii="仿宋_GB2312" w:hAnsi="宋体" w:eastAsia="仿宋_GB2312"/>
          <w:color w:val="FF0000"/>
          <w:lang w:val="en-US" w:eastAsia="zh-CN"/>
        </w:rPr>
        <w:t>评标</w:t>
      </w:r>
      <w:r>
        <w:rPr>
          <w:rFonts w:hint="eastAsia" w:ascii="仿宋_GB2312" w:hAnsi="宋体" w:eastAsia="仿宋_GB2312"/>
          <w:color w:val="FF0000"/>
        </w:rPr>
        <w:t>室</w:t>
      </w:r>
      <w:r>
        <w:rPr>
          <w:rFonts w:hint="eastAsia" w:ascii="仿宋_GB2312" w:hAnsi="宋体" w:eastAsia="仿宋_GB2312"/>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4CE4F19E">
      <w:pPr>
        <w:pStyle w:val="9"/>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七、付款进度</w:t>
      </w:r>
    </w:p>
    <w:p w14:paraId="72B94E5B">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交付并验收合格后，乙方开具正规发票给甲方，甲方在收到发票起30日内向乙方</w:t>
      </w:r>
      <w:r>
        <w:rPr>
          <w:rFonts w:hint="eastAsia" w:ascii="仿宋_GB2312" w:hAnsi="宋体" w:eastAsia="仿宋_GB2312"/>
          <w:color w:val="000000"/>
          <w:lang w:val="en-US" w:eastAsia="zh-CN"/>
        </w:rPr>
        <w:t>付清合同全款</w:t>
      </w:r>
      <w:r>
        <w:rPr>
          <w:rFonts w:hint="eastAsia" w:ascii="仿宋_GB2312" w:hAnsi="宋体" w:eastAsia="仿宋_GB2312"/>
          <w:color w:val="000000"/>
        </w:rPr>
        <w:t>。</w:t>
      </w:r>
    </w:p>
    <w:p w14:paraId="0430CCB8">
      <w:pPr>
        <w:pStyle w:val="9"/>
        <w:spacing w:line="400" w:lineRule="exact"/>
        <w:ind w:firstLine="482" w:firstLineChars="200"/>
        <w:rPr>
          <w:rFonts w:ascii="仿宋_GB2312" w:hAnsi="宋体" w:eastAsia="仿宋_GB2312"/>
          <w:color w:val="000000"/>
        </w:rPr>
      </w:pPr>
      <w:r>
        <w:rPr>
          <w:rFonts w:hint="eastAsia" w:ascii="仿宋_GB2312" w:hAnsi="宋体" w:eastAsia="仿宋_GB2312"/>
          <w:b/>
          <w:color w:val="000000"/>
        </w:rPr>
        <w:t>八、联系事项</w:t>
      </w:r>
    </w:p>
    <w:p w14:paraId="1536618D">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具体事宜请电话咨询南宁市第一人民医院总务科</w:t>
      </w:r>
    </w:p>
    <w:p w14:paraId="3E34B971">
      <w:pPr>
        <w:pStyle w:val="9"/>
        <w:spacing w:line="400" w:lineRule="exact"/>
        <w:ind w:firstLine="480" w:firstLineChars="200"/>
        <w:rPr>
          <w:rFonts w:ascii="仿宋_GB2312" w:hAnsi="宋体" w:eastAsia="仿宋_GB2312"/>
          <w:color w:val="000000"/>
        </w:rPr>
      </w:pPr>
      <w:r>
        <w:rPr>
          <w:rFonts w:hint="eastAsia" w:ascii="仿宋_GB2312" w:hAnsi="宋体" w:eastAsia="仿宋_GB2312"/>
          <w:color w:val="000000"/>
        </w:rPr>
        <w:t>电话：0771-26</w:t>
      </w:r>
      <w:r>
        <w:rPr>
          <w:rFonts w:hint="eastAsia" w:ascii="仿宋_GB2312" w:hAnsi="宋体" w:eastAsia="仿宋_GB2312"/>
          <w:color w:val="000000"/>
          <w:lang w:val="en-US" w:eastAsia="zh-CN"/>
        </w:rPr>
        <w:t>36272</w:t>
      </w:r>
      <w:r>
        <w:rPr>
          <w:rFonts w:hint="eastAsia" w:ascii="仿宋_GB2312" w:hAnsi="宋体" w:eastAsia="仿宋_GB2312"/>
          <w:color w:val="000000"/>
        </w:rPr>
        <w:t>，联系人：韦亨</w:t>
      </w:r>
    </w:p>
    <w:p w14:paraId="4DD2E58B">
      <w:pPr>
        <w:spacing w:line="480" w:lineRule="exact"/>
        <w:ind w:firstLine="482" w:firstLineChars="200"/>
        <w:rPr>
          <w:rFonts w:ascii="仿宋" w:hAnsi="仿宋" w:eastAsia="仿宋"/>
          <w:sz w:val="32"/>
          <w:szCs w:val="32"/>
        </w:rPr>
      </w:pPr>
      <w:r>
        <w:rPr>
          <w:rFonts w:hint="eastAsia" w:ascii="仿宋_GB2312" w:hAnsi="宋体" w:eastAsia="仿宋_GB2312"/>
          <w:b/>
          <w:color w:val="000000"/>
          <w:sz w:val="24"/>
        </w:rPr>
        <w:t>九、医院纪检监察室电话：0771-2636282。</w:t>
      </w:r>
    </w:p>
    <w:p w14:paraId="01BB45AF">
      <w:pPr>
        <w:pStyle w:val="9"/>
        <w:spacing w:line="400" w:lineRule="exact"/>
        <w:ind w:firstLine="480" w:firstLineChars="200"/>
        <w:rPr>
          <w:rFonts w:ascii="仿宋_GB2312" w:hAnsi="宋体" w:eastAsia="仿宋_GB2312"/>
          <w:color w:val="000000"/>
        </w:rPr>
      </w:pPr>
    </w:p>
    <w:p w14:paraId="2E453163">
      <w:pPr>
        <w:pStyle w:val="9"/>
        <w:spacing w:line="400" w:lineRule="exact"/>
        <w:ind w:firstLine="472" w:firstLineChars="196"/>
        <w:rPr>
          <w:rFonts w:ascii="仿宋_GB2312" w:hAnsi="宋体" w:eastAsia="仿宋_GB2312"/>
          <w:b/>
          <w:color w:val="000000"/>
        </w:rPr>
      </w:pPr>
    </w:p>
    <w:p w14:paraId="40ED4CFF">
      <w:pPr>
        <w:pStyle w:val="9"/>
        <w:spacing w:line="400" w:lineRule="exact"/>
        <w:ind w:firstLine="472" w:firstLineChars="196"/>
        <w:rPr>
          <w:rFonts w:ascii="仿宋_GB2312" w:hAnsi="宋体" w:eastAsia="仿宋_GB2312"/>
          <w:b/>
          <w:color w:val="000000"/>
        </w:rPr>
      </w:pPr>
      <w:r>
        <w:rPr>
          <w:rFonts w:hint="eastAsia" w:ascii="仿宋_GB2312" w:hAnsi="宋体" w:eastAsia="仿宋_GB2312"/>
          <w:b/>
          <w:color w:val="000000"/>
        </w:rPr>
        <w:t xml:space="preserve">                                               </w:t>
      </w:r>
    </w:p>
    <w:p w14:paraId="1F124E26">
      <w:pPr>
        <w:pStyle w:val="9"/>
        <w:spacing w:line="400" w:lineRule="exact"/>
        <w:ind w:firstLine="6264" w:firstLineChars="2600"/>
        <w:rPr>
          <w:rFonts w:ascii="仿宋_GB2312" w:hAnsi="宋体" w:eastAsia="仿宋_GB2312"/>
          <w:b/>
          <w:color w:val="000000"/>
        </w:rPr>
      </w:pPr>
      <w:r>
        <w:rPr>
          <w:rFonts w:hint="eastAsia" w:ascii="仿宋_GB2312" w:hAnsi="宋体" w:eastAsia="仿宋_GB2312"/>
          <w:b/>
          <w:color w:val="000000"/>
        </w:rPr>
        <w:t>南宁市第一人民医院</w:t>
      </w:r>
    </w:p>
    <w:p w14:paraId="44CFE7B2">
      <w:pPr>
        <w:pStyle w:val="9"/>
        <w:spacing w:line="400" w:lineRule="exact"/>
        <w:ind w:firstLine="472" w:firstLineChars="196"/>
        <w:rPr>
          <w:rFonts w:ascii="仿宋_GB2312" w:hAnsi="宋体" w:eastAsia="仿宋_GB2312"/>
          <w:color w:val="000000"/>
        </w:rPr>
      </w:pPr>
      <w:r>
        <w:rPr>
          <w:rFonts w:hint="eastAsia" w:ascii="仿宋_GB2312" w:hAnsi="宋体" w:eastAsia="仿宋_GB2312"/>
          <w:b/>
          <w:color w:val="000000"/>
        </w:rPr>
        <w:t xml:space="preserve">                                               </w:t>
      </w:r>
      <w:r>
        <w:rPr>
          <w:rFonts w:hint="eastAsia" w:ascii="仿宋_GB2312" w:hAnsi="宋体" w:eastAsia="仿宋_GB2312"/>
          <w:b/>
          <w:color w:val="000000"/>
          <w:lang w:val="en-US" w:eastAsia="zh-CN"/>
        </w:rPr>
        <w:t xml:space="preserve">  </w:t>
      </w:r>
      <w:r>
        <w:rPr>
          <w:rFonts w:hint="eastAsia" w:ascii="仿宋_GB2312" w:hAnsi="宋体" w:eastAsia="仿宋_GB2312"/>
          <w:b/>
          <w:color w:val="FF0000"/>
          <w:u w:val="single"/>
        </w:rPr>
        <w:t xml:space="preserve">2020年 </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 xml:space="preserve">月 </w:t>
      </w:r>
      <w:r>
        <w:rPr>
          <w:rFonts w:hint="eastAsia" w:ascii="仿宋_GB2312" w:hAnsi="宋体" w:eastAsia="仿宋_GB2312"/>
          <w:b/>
          <w:color w:val="FF0000"/>
          <w:u w:val="single"/>
          <w:lang w:val="en-US" w:eastAsia="zh-CN"/>
        </w:rPr>
        <w:t xml:space="preserve"> </w:t>
      </w:r>
      <w:r>
        <w:rPr>
          <w:rFonts w:hint="eastAsia" w:ascii="仿宋_GB2312" w:hAnsi="宋体" w:eastAsia="仿宋_GB2312"/>
          <w:b/>
          <w:color w:val="FF0000"/>
          <w:u w:val="single"/>
        </w:rPr>
        <w:t xml:space="preserve"> 日</w:t>
      </w:r>
    </w:p>
    <w:p w14:paraId="5E2B83AB">
      <w:pPr>
        <w:jc w:val="center"/>
        <w:rPr>
          <w:rFonts w:ascii="仿宋_GB2312" w:hAnsi="宋体" w:eastAsia="仿宋_GB2312"/>
          <w:color w:val="000000"/>
          <w:sz w:val="24"/>
        </w:rPr>
      </w:pPr>
    </w:p>
    <w:p w14:paraId="3CA1E9BB">
      <w:pPr>
        <w:ind w:firstLine="2249" w:firstLineChars="700"/>
        <w:outlineLvl w:val="0"/>
        <w:rPr>
          <w:rFonts w:ascii="仿宋_GB2312" w:eastAsia="仿宋_GB2312"/>
          <w:b/>
          <w:color w:val="000000"/>
          <w:sz w:val="32"/>
        </w:rPr>
      </w:pPr>
      <w:bookmarkStart w:id="8" w:name="_Toc464692181"/>
      <w:r>
        <w:rPr>
          <w:rFonts w:hint="eastAsia" w:ascii="仿宋_GB2312" w:hAnsi="宋体" w:eastAsia="仿宋_GB2312"/>
          <w:b/>
          <w:color w:val="000000"/>
          <w:sz w:val="32"/>
          <w:szCs w:val="32"/>
        </w:rPr>
        <w:t xml:space="preserve">第一章 </w:t>
      </w:r>
      <w:r>
        <w:rPr>
          <w:rFonts w:hint="eastAsia" w:ascii="仿宋_GB2312" w:eastAsia="仿宋_GB2312"/>
          <w:b/>
          <w:color w:val="000000"/>
          <w:sz w:val="32"/>
        </w:rPr>
        <w:t>磋商供应商须知前附表</w:t>
      </w:r>
      <w:bookmarkEnd w:id="8"/>
    </w:p>
    <w:p w14:paraId="56D1B73D">
      <w:pPr>
        <w:jc w:val="center"/>
        <w:rPr>
          <w:color w:val="000000"/>
          <w:sz w:val="32"/>
        </w:rPr>
      </w:pP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13"/>
      </w:tblGrid>
      <w:tr w14:paraId="1DC3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5DFFA3F5">
            <w:pPr>
              <w:jc w:val="center"/>
              <w:rPr>
                <w:rFonts w:ascii="仿宋_GB2312" w:eastAsia="仿宋_GB2312"/>
                <w:color w:val="000000"/>
                <w:sz w:val="24"/>
              </w:rPr>
            </w:pPr>
            <w:r>
              <w:rPr>
                <w:rFonts w:hint="eastAsia" w:ascii="仿宋_GB2312" w:eastAsia="仿宋_GB2312"/>
                <w:color w:val="000000"/>
                <w:sz w:val="24"/>
              </w:rPr>
              <w:t>序号</w:t>
            </w:r>
          </w:p>
        </w:tc>
        <w:tc>
          <w:tcPr>
            <w:tcW w:w="8313" w:type="dxa"/>
          </w:tcPr>
          <w:p w14:paraId="5B7CFC78">
            <w:pPr>
              <w:jc w:val="center"/>
              <w:rPr>
                <w:rFonts w:ascii="仿宋_GB2312" w:eastAsia="仿宋_GB2312"/>
                <w:color w:val="000000"/>
                <w:sz w:val="24"/>
              </w:rPr>
            </w:pPr>
            <w:r>
              <w:rPr>
                <w:rFonts w:hint="eastAsia" w:ascii="仿宋_GB2312" w:eastAsia="仿宋_GB2312"/>
                <w:color w:val="000000"/>
                <w:sz w:val="24"/>
              </w:rPr>
              <w:t>内    容</w:t>
            </w:r>
          </w:p>
        </w:tc>
      </w:tr>
      <w:tr w14:paraId="7B04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2C5FD692">
            <w:pPr>
              <w:spacing w:line="400" w:lineRule="exact"/>
              <w:jc w:val="center"/>
              <w:rPr>
                <w:rFonts w:ascii="仿宋_GB2312" w:eastAsia="仿宋_GB2312"/>
                <w:color w:val="000000"/>
                <w:sz w:val="24"/>
              </w:rPr>
            </w:pPr>
            <w:r>
              <w:rPr>
                <w:rFonts w:hint="eastAsia" w:ascii="仿宋_GB2312" w:eastAsia="仿宋_GB2312"/>
                <w:color w:val="000000"/>
                <w:sz w:val="24"/>
              </w:rPr>
              <w:t>1</w:t>
            </w:r>
          </w:p>
        </w:tc>
        <w:tc>
          <w:tcPr>
            <w:tcW w:w="8313" w:type="dxa"/>
            <w:vAlign w:val="center"/>
          </w:tcPr>
          <w:p w14:paraId="0BE814CD">
            <w:pPr>
              <w:spacing w:line="400" w:lineRule="exact"/>
              <w:rPr>
                <w:rFonts w:ascii="仿宋_GB2312" w:eastAsia="仿宋_GB2312"/>
                <w:color w:val="000000"/>
                <w:sz w:val="24"/>
                <w:u w:val="single"/>
              </w:rPr>
            </w:pPr>
            <w:r>
              <w:rPr>
                <w:rFonts w:hint="eastAsia" w:ascii="仿宋_GB2312" w:eastAsia="仿宋_GB2312"/>
                <w:color w:val="000000"/>
                <w:sz w:val="24"/>
              </w:rPr>
              <w:t>项目名称：</w:t>
            </w:r>
            <w:r>
              <w:rPr>
                <w:rFonts w:hint="eastAsia" w:ascii="仿宋" w:hAnsi="仿宋" w:eastAsia="仿宋" w:cs="仿宋"/>
                <w:color w:val="000000"/>
                <w:sz w:val="24"/>
              </w:rPr>
              <w:t>南宁市第一人民医院</w:t>
            </w:r>
            <w:r>
              <w:rPr>
                <w:rFonts w:hint="eastAsia" w:ascii="仿宋" w:hAnsi="仿宋" w:eastAsia="仿宋" w:cs="仿宋"/>
                <w:color w:val="000000"/>
                <w:sz w:val="24"/>
                <w:lang w:val="en-US" w:eastAsia="zh-CN"/>
              </w:rPr>
              <w:t>新能源充电桩</w:t>
            </w:r>
            <w:r>
              <w:rPr>
                <w:rFonts w:hint="eastAsia" w:ascii="仿宋" w:hAnsi="仿宋" w:eastAsia="仿宋" w:cs="仿宋"/>
                <w:color w:val="000000"/>
                <w:sz w:val="24"/>
              </w:rPr>
              <w:t>采购</w:t>
            </w:r>
            <w:r>
              <w:rPr>
                <w:rFonts w:hint="eastAsia" w:ascii="仿宋" w:hAnsi="仿宋" w:eastAsia="仿宋" w:cs="仿宋"/>
                <w:color w:val="000000"/>
                <w:sz w:val="24"/>
                <w:lang w:val="en-US" w:eastAsia="zh-CN"/>
              </w:rPr>
              <w:t>及安装</w:t>
            </w:r>
            <w:r>
              <w:rPr>
                <w:rFonts w:hint="eastAsia" w:ascii="仿宋" w:hAnsi="仿宋" w:eastAsia="仿宋" w:cs="仿宋"/>
                <w:color w:val="000000"/>
                <w:sz w:val="24"/>
              </w:rPr>
              <w:t>项目项目</w:t>
            </w:r>
          </w:p>
        </w:tc>
      </w:tr>
      <w:tr w14:paraId="430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00A1362">
            <w:pPr>
              <w:spacing w:line="400" w:lineRule="exact"/>
              <w:jc w:val="center"/>
              <w:rPr>
                <w:rFonts w:ascii="仿宋_GB2312" w:eastAsia="仿宋_GB2312"/>
                <w:color w:val="000000"/>
                <w:sz w:val="24"/>
              </w:rPr>
            </w:pPr>
            <w:r>
              <w:rPr>
                <w:rFonts w:hint="eastAsia" w:ascii="仿宋_GB2312" w:eastAsia="仿宋_GB2312"/>
                <w:color w:val="000000"/>
                <w:sz w:val="24"/>
              </w:rPr>
              <w:t>2</w:t>
            </w:r>
          </w:p>
        </w:tc>
        <w:tc>
          <w:tcPr>
            <w:tcW w:w="8313" w:type="dxa"/>
            <w:vAlign w:val="center"/>
          </w:tcPr>
          <w:p w14:paraId="5C0D59D1">
            <w:pPr>
              <w:spacing w:line="400" w:lineRule="exact"/>
              <w:rPr>
                <w:rFonts w:ascii="仿宋_GB2312" w:eastAsia="仿宋_GB2312"/>
                <w:color w:val="000000"/>
                <w:sz w:val="24"/>
              </w:rPr>
            </w:pPr>
            <w:r>
              <w:rPr>
                <w:rFonts w:hint="eastAsia" w:ascii="仿宋_GB2312" w:eastAsia="仿宋_GB2312"/>
                <w:color w:val="000000"/>
                <w:sz w:val="24"/>
              </w:rPr>
              <w:t>磋商供应商资格：</w:t>
            </w:r>
          </w:p>
          <w:p w14:paraId="6BC6852B">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1、</w:t>
            </w:r>
            <w:r>
              <w:rPr>
                <w:rFonts w:hint="eastAsia" w:ascii="仿宋" w:hAnsi="仿宋" w:eastAsia="仿宋" w:cs="仿宋"/>
                <w:color w:val="000000"/>
              </w:rPr>
              <w:t>凡符合《中华人民共和国政府采购法》第二十二条的要求，在中华人民共和国依照《中华人民共和国公司法》注册的具有独立法人资格，且具有相应经营资质单位均可报名参加</w:t>
            </w:r>
            <w:r>
              <w:rPr>
                <w:rFonts w:hint="eastAsia" w:ascii="仿宋_GB2312" w:hAnsi="宋体" w:eastAsia="仿宋_GB2312"/>
                <w:color w:val="000000"/>
              </w:rPr>
              <w:t>。</w:t>
            </w:r>
          </w:p>
          <w:p w14:paraId="69C3E5F2">
            <w:pPr>
              <w:pStyle w:val="9"/>
              <w:widowControl/>
              <w:wordWrap w:val="0"/>
              <w:spacing w:line="400" w:lineRule="exact"/>
              <w:ind w:firstLine="480" w:firstLineChars="200"/>
              <w:jc w:val="left"/>
              <w:rPr>
                <w:rFonts w:hint="eastAsia" w:ascii="仿宋" w:hAnsi="仿宋" w:eastAsia="仿宋" w:cs="仿宋"/>
                <w:color w:val="000000"/>
              </w:rPr>
            </w:pPr>
            <w:r>
              <w:rPr>
                <w:rFonts w:hint="eastAsia" w:ascii="仿宋" w:hAnsi="仿宋" w:eastAsia="仿宋" w:cs="仿宋"/>
                <w:color w:val="000000"/>
              </w:rPr>
              <w:t>2、供应商须具有法定部门颁发的有效的营业执照、税务登记、组织机构代码证、法定代表人授权委托书等相关证件；提供（单位）资质证书及法人信息资料。</w:t>
            </w:r>
          </w:p>
          <w:p w14:paraId="40D8ECF1">
            <w:pPr>
              <w:pStyle w:val="9"/>
              <w:spacing w:line="400" w:lineRule="exact"/>
              <w:ind w:firstLine="470" w:firstLineChars="196"/>
              <w:rPr>
                <w:rFonts w:ascii="仿宋_GB2312" w:hAnsi="宋体" w:eastAsia="仿宋_GB2312"/>
                <w:color w:val="FF0000"/>
              </w:rPr>
            </w:pPr>
            <w:r>
              <w:rPr>
                <w:rFonts w:hint="eastAsia" w:ascii="仿宋_GB2312" w:hAnsi="宋体" w:eastAsia="仿宋_GB2312"/>
                <w:color w:val="FF0000"/>
              </w:rPr>
              <w:t>3、供应商 2017 年 1 月 1 日至今有类似与党政机关、事业单位、或大中型企业发生过有关类似项目采购的业务合同或政府采购成交通知书。</w:t>
            </w:r>
          </w:p>
          <w:p w14:paraId="6683C860">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4、供应商应符合《中华人民共和国政府采购法》第二十二条第一款规定的条件并按《政府采购法实施条例》第十七条第一款规定提供相关证明材料。</w:t>
            </w:r>
          </w:p>
          <w:p w14:paraId="511B06A8">
            <w:pPr>
              <w:pStyle w:val="9"/>
              <w:spacing w:line="400" w:lineRule="exact"/>
              <w:ind w:firstLine="470" w:firstLineChars="196"/>
              <w:rPr>
                <w:rFonts w:ascii="仿宋_GB2312" w:hAnsi="宋体" w:eastAsia="仿宋_GB2312"/>
                <w:color w:val="000000"/>
              </w:rPr>
            </w:pPr>
            <w:r>
              <w:rPr>
                <w:rFonts w:hint="eastAsia" w:ascii="仿宋_GB2312" w:hAnsi="宋体" w:eastAsia="仿宋_GB2312"/>
                <w:color w:val="000000"/>
              </w:rPr>
              <w:t>5、单位负责人为同一人或者存在直接控股、管理关系的不同供应商，不得参加同一合同项下（同一包号）的政府采购活动，否则投标均无效。</w:t>
            </w:r>
          </w:p>
        </w:tc>
      </w:tr>
      <w:tr w14:paraId="612A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6E2BC591">
            <w:pPr>
              <w:spacing w:line="400" w:lineRule="exact"/>
              <w:jc w:val="center"/>
              <w:rPr>
                <w:rFonts w:ascii="仿宋_GB2312" w:eastAsia="仿宋_GB2312"/>
                <w:color w:val="000000"/>
                <w:sz w:val="24"/>
              </w:rPr>
            </w:pPr>
            <w:r>
              <w:rPr>
                <w:rFonts w:hint="eastAsia" w:ascii="仿宋_GB2312" w:eastAsia="仿宋_GB2312"/>
                <w:color w:val="000000"/>
                <w:sz w:val="24"/>
              </w:rPr>
              <w:t>3</w:t>
            </w:r>
          </w:p>
        </w:tc>
        <w:tc>
          <w:tcPr>
            <w:tcW w:w="8313" w:type="dxa"/>
            <w:vAlign w:val="center"/>
          </w:tcPr>
          <w:p w14:paraId="6F8C631D">
            <w:pPr>
              <w:pStyle w:val="5"/>
              <w:spacing w:line="420" w:lineRule="exact"/>
              <w:rPr>
                <w:rFonts w:ascii="仿宋_GB2312" w:eastAsia="仿宋_GB2312"/>
                <w:color w:val="000000"/>
                <w:sz w:val="24"/>
                <w:szCs w:val="24"/>
              </w:rPr>
            </w:pPr>
            <w:r>
              <w:rPr>
                <w:rFonts w:hint="eastAsia" w:ascii="仿宋_GB2312" w:hAnsi="宋体" w:eastAsia="仿宋_GB2312"/>
                <w:color w:val="000000"/>
                <w:sz w:val="24"/>
                <w:szCs w:val="24"/>
              </w:rPr>
              <w:t>竞标报价：磋商供应商须就</w:t>
            </w:r>
            <w:r>
              <w:rPr>
                <w:rFonts w:hint="eastAsia" w:ascii="仿宋_GB2312" w:hAnsi="宋体" w:eastAsia="仿宋_GB2312"/>
                <w:b/>
                <w:color w:val="000000"/>
                <w:sz w:val="24"/>
                <w:szCs w:val="24"/>
              </w:rPr>
              <w:t>采购项目的名称、数量、简要规格描述</w:t>
            </w:r>
            <w:r>
              <w:rPr>
                <w:rFonts w:hint="eastAsia" w:ascii="仿宋_GB2312" w:hAnsi="宋体" w:eastAsia="仿宋_GB2312"/>
                <w:color w:val="000000"/>
                <w:sz w:val="24"/>
                <w:szCs w:val="24"/>
              </w:rPr>
              <w:t>中的全部服务内容作完整唯一报价。</w:t>
            </w:r>
          </w:p>
        </w:tc>
      </w:tr>
      <w:tr w14:paraId="7D93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3963B1A8">
            <w:pPr>
              <w:spacing w:line="400" w:lineRule="exact"/>
              <w:jc w:val="center"/>
              <w:rPr>
                <w:rFonts w:ascii="仿宋_GB2312" w:eastAsia="仿宋_GB2312"/>
                <w:color w:val="000000"/>
                <w:sz w:val="24"/>
              </w:rPr>
            </w:pPr>
            <w:r>
              <w:rPr>
                <w:rFonts w:hint="eastAsia" w:ascii="仿宋_GB2312" w:eastAsia="仿宋_GB2312"/>
                <w:color w:val="000000"/>
                <w:sz w:val="24"/>
              </w:rPr>
              <w:t>4</w:t>
            </w:r>
          </w:p>
        </w:tc>
        <w:tc>
          <w:tcPr>
            <w:tcW w:w="8313" w:type="dxa"/>
            <w:vAlign w:val="center"/>
          </w:tcPr>
          <w:p w14:paraId="19E82770">
            <w:pPr>
              <w:spacing w:line="400" w:lineRule="exact"/>
              <w:rPr>
                <w:rFonts w:ascii="仿宋_GB2312" w:eastAsia="仿宋_GB2312"/>
                <w:color w:val="000000"/>
                <w:sz w:val="24"/>
              </w:rPr>
            </w:pPr>
            <w:r>
              <w:rPr>
                <w:rFonts w:hint="eastAsia" w:ascii="仿宋_GB2312" w:eastAsia="仿宋_GB2312"/>
                <w:color w:val="000000"/>
                <w:sz w:val="24"/>
              </w:rPr>
              <w:t>响应文件份数：正本一份， 副本三份</w:t>
            </w:r>
          </w:p>
        </w:tc>
      </w:tr>
      <w:tr w14:paraId="607E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26" w:type="dxa"/>
            <w:vAlign w:val="center"/>
          </w:tcPr>
          <w:p w14:paraId="70156D69">
            <w:pPr>
              <w:spacing w:line="400" w:lineRule="exact"/>
              <w:jc w:val="center"/>
              <w:rPr>
                <w:rFonts w:ascii="仿宋_GB2312" w:eastAsia="仿宋_GB2312"/>
                <w:color w:val="000000"/>
                <w:sz w:val="24"/>
              </w:rPr>
            </w:pPr>
            <w:r>
              <w:rPr>
                <w:rFonts w:hint="eastAsia" w:ascii="仿宋_GB2312" w:eastAsia="仿宋_GB2312"/>
                <w:color w:val="000000"/>
                <w:sz w:val="24"/>
              </w:rPr>
              <w:t>5</w:t>
            </w:r>
          </w:p>
        </w:tc>
        <w:tc>
          <w:tcPr>
            <w:tcW w:w="8313" w:type="dxa"/>
            <w:vAlign w:val="center"/>
          </w:tcPr>
          <w:p w14:paraId="700FCA87">
            <w:pPr>
              <w:pStyle w:val="5"/>
              <w:spacing w:line="400" w:lineRule="exact"/>
              <w:rPr>
                <w:rFonts w:ascii="仿宋_GB2312" w:eastAsia="仿宋_GB2312"/>
                <w:color w:val="000000"/>
                <w:sz w:val="24"/>
                <w:szCs w:val="24"/>
              </w:rPr>
            </w:pPr>
            <w:r>
              <w:rPr>
                <w:rFonts w:hint="eastAsia" w:ascii="仿宋_GB2312" w:eastAsia="仿宋_GB2312"/>
                <w:color w:val="000000"/>
                <w:sz w:val="24"/>
                <w:szCs w:val="24"/>
              </w:rPr>
              <w:t>响应文件递交截止时间：</w:t>
            </w:r>
            <w:r>
              <w:rPr>
                <w:rFonts w:hint="eastAsia" w:ascii="仿宋_GB2312" w:eastAsia="仿宋_GB2312"/>
                <w:color w:val="FF0000"/>
                <w:sz w:val="24"/>
                <w:szCs w:val="24"/>
                <w:u w:val="single"/>
              </w:rPr>
              <w:t>2020年</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 xml:space="preserve">  月</w:t>
            </w:r>
            <w:r>
              <w:rPr>
                <w:rFonts w:hint="eastAsia" w:ascii="仿宋_GB2312" w:eastAsia="仿宋_GB2312"/>
                <w:color w:val="FF0000"/>
                <w:sz w:val="24"/>
                <w:szCs w:val="24"/>
                <w:u w:val="single"/>
                <w:lang w:val="en-US" w:eastAsia="zh-CN"/>
              </w:rPr>
              <w:t xml:space="preserve"> </w:t>
            </w:r>
            <w:r>
              <w:rPr>
                <w:rFonts w:hint="eastAsia" w:ascii="仿宋_GB2312" w:eastAsia="仿宋_GB2312"/>
                <w:color w:val="FF0000"/>
                <w:sz w:val="24"/>
                <w:szCs w:val="24"/>
                <w:u w:val="single"/>
              </w:rPr>
              <w:t xml:space="preserve"> 日</w:t>
            </w:r>
            <w:r>
              <w:rPr>
                <w:rFonts w:hint="eastAsia" w:ascii="仿宋_GB2312" w:eastAsia="仿宋_GB2312"/>
                <w:color w:val="FF0000"/>
                <w:sz w:val="24"/>
                <w:szCs w:val="24"/>
                <w:u w:val="single"/>
                <w:lang w:val="en-US" w:eastAsia="zh-CN"/>
              </w:rPr>
              <w:t>17:00</w:t>
            </w:r>
            <w:r>
              <w:rPr>
                <w:rFonts w:hint="eastAsia" w:ascii="仿宋_GB2312" w:eastAsia="仿宋_GB2312"/>
                <w:color w:val="FF0000"/>
                <w:sz w:val="24"/>
                <w:szCs w:val="24"/>
                <w:u w:val="single"/>
              </w:rPr>
              <w:t>时止</w:t>
            </w:r>
            <w:r>
              <w:rPr>
                <w:rFonts w:hint="eastAsia" w:ascii="仿宋_GB2312" w:eastAsia="仿宋_GB2312"/>
                <w:color w:val="000000"/>
                <w:sz w:val="24"/>
                <w:szCs w:val="24"/>
              </w:rPr>
              <w:t>（此为竞标截止日期）</w:t>
            </w:r>
          </w:p>
          <w:p w14:paraId="2FE26D7C">
            <w:pPr>
              <w:pStyle w:val="5"/>
              <w:spacing w:line="400" w:lineRule="exact"/>
              <w:rPr>
                <w:rFonts w:hint="eastAsia" w:ascii="仿宋_GB2312" w:eastAsia="仿宋_GB2312"/>
                <w:color w:val="000000"/>
                <w:sz w:val="24"/>
                <w:szCs w:val="24"/>
                <w:lang w:eastAsia="zh-CN"/>
              </w:rPr>
            </w:pPr>
            <w:r>
              <w:rPr>
                <w:rFonts w:hint="eastAsia" w:ascii="仿宋_GB2312" w:eastAsia="仿宋_GB2312"/>
                <w:color w:val="000000"/>
                <w:sz w:val="24"/>
                <w:szCs w:val="24"/>
              </w:rPr>
              <w:t>地址：</w:t>
            </w:r>
            <w:r>
              <w:rPr>
                <w:rFonts w:hint="eastAsia" w:ascii="仿宋_GB2312" w:eastAsia="仿宋_GB2312"/>
                <w:color w:val="FF0000"/>
                <w:sz w:val="24"/>
                <w:szCs w:val="24"/>
                <w:u w:val="single"/>
              </w:rPr>
              <w:t>南宁市第一人民医院</w:t>
            </w:r>
            <w:r>
              <w:rPr>
                <w:rFonts w:hint="eastAsia" w:ascii="仿宋_GB2312" w:eastAsia="仿宋_GB2312"/>
                <w:color w:val="FF0000"/>
                <w:sz w:val="24"/>
                <w:szCs w:val="24"/>
                <w:u w:val="single"/>
                <w:lang w:val="en-US" w:eastAsia="zh-CN"/>
              </w:rPr>
              <w:t>7</w:t>
            </w:r>
            <w:r>
              <w:rPr>
                <w:rFonts w:hint="eastAsia" w:ascii="仿宋_GB2312" w:eastAsia="仿宋_GB2312"/>
                <w:color w:val="FF0000"/>
                <w:sz w:val="24"/>
                <w:szCs w:val="24"/>
                <w:u w:val="single"/>
              </w:rPr>
              <w:t>号楼</w:t>
            </w:r>
            <w:r>
              <w:rPr>
                <w:rFonts w:hint="eastAsia" w:ascii="仿宋_GB2312" w:eastAsia="仿宋_GB2312"/>
                <w:color w:val="FF0000"/>
                <w:sz w:val="24"/>
                <w:szCs w:val="24"/>
                <w:u w:val="single"/>
                <w:lang w:val="en-US" w:eastAsia="zh-CN"/>
              </w:rPr>
              <w:t>917总务科</w:t>
            </w:r>
          </w:p>
        </w:tc>
      </w:tr>
      <w:tr w14:paraId="06C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726" w:type="dxa"/>
            <w:vAlign w:val="center"/>
          </w:tcPr>
          <w:p w14:paraId="1AE74D3A">
            <w:pPr>
              <w:spacing w:line="400" w:lineRule="exact"/>
              <w:jc w:val="center"/>
              <w:rPr>
                <w:rFonts w:ascii="仿宋_GB2312" w:eastAsia="仿宋_GB2312"/>
                <w:color w:val="000000"/>
                <w:sz w:val="24"/>
              </w:rPr>
            </w:pPr>
            <w:r>
              <w:rPr>
                <w:rFonts w:hint="eastAsia" w:ascii="仿宋_GB2312" w:eastAsia="仿宋_GB2312"/>
                <w:color w:val="000000"/>
                <w:sz w:val="24"/>
              </w:rPr>
              <w:t>6</w:t>
            </w:r>
          </w:p>
        </w:tc>
        <w:tc>
          <w:tcPr>
            <w:tcW w:w="8313" w:type="dxa"/>
            <w:vAlign w:val="center"/>
          </w:tcPr>
          <w:p w14:paraId="79CA7146">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磋商时间：</w:t>
            </w:r>
            <w:r>
              <w:rPr>
                <w:rFonts w:hint="eastAsia" w:ascii="仿宋_GB2312" w:hAnsi="Courier New" w:eastAsia="仿宋_GB2312"/>
                <w:color w:val="FF0000"/>
                <w:sz w:val="24"/>
                <w:u w:val="single"/>
              </w:rPr>
              <w:t>2020年</w:t>
            </w:r>
            <w:r>
              <w:rPr>
                <w:rFonts w:hint="eastAsia" w:ascii="仿宋_GB2312" w:hAnsi="Courier New" w:eastAsia="仿宋_GB2312"/>
                <w:color w:val="FF0000"/>
                <w:sz w:val="24"/>
                <w:u w:val="single"/>
                <w:lang w:val="en-US" w:eastAsia="zh-CN"/>
              </w:rPr>
              <w:t xml:space="preserve"> </w:t>
            </w:r>
            <w:r>
              <w:rPr>
                <w:rFonts w:hint="eastAsia" w:ascii="仿宋_GB2312" w:hAnsi="Courier New" w:eastAsia="仿宋_GB2312"/>
                <w:color w:val="FF0000"/>
                <w:sz w:val="24"/>
                <w:u w:val="single"/>
              </w:rPr>
              <w:t xml:space="preserve"> 月  </w:t>
            </w:r>
            <w:r>
              <w:rPr>
                <w:rFonts w:hint="eastAsia" w:ascii="仿宋_GB2312" w:hAnsi="Courier New" w:eastAsia="仿宋_GB2312"/>
                <w:color w:val="FF0000"/>
                <w:sz w:val="24"/>
                <w:u w:val="single"/>
                <w:lang w:val="en-US" w:eastAsia="zh-CN"/>
              </w:rPr>
              <w:t xml:space="preserve"> </w:t>
            </w:r>
            <w:r>
              <w:rPr>
                <w:rFonts w:hint="eastAsia" w:ascii="仿宋_GB2312" w:hAnsi="Courier New" w:eastAsia="仿宋_GB2312"/>
                <w:color w:val="FF0000"/>
                <w:sz w:val="24"/>
                <w:u w:val="single"/>
              </w:rPr>
              <w:t xml:space="preserve">日 </w:t>
            </w:r>
            <w:r>
              <w:rPr>
                <w:rFonts w:hint="eastAsia" w:ascii="仿宋_GB2312" w:hAnsi="Courier New" w:eastAsia="仿宋_GB2312"/>
                <w:color w:val="FF0000"/>
                <w:sz w:val="24"/>
                <w:u w:val="single"/>
                <w:lang w:val="en-US" w:eastAsia="zh-CN"/>
              </w:rPr>
              <w:t xml:space="preserve"> </w:t>
            </w:r>
            <w:r>
              <w:rPr>
                <w:rFonts w:hint="eastAsia" w:ascii="仿宋_GB2312" w:hAnsi="Courier New" w:eastAsia="仿宋_GB2312"/>
                <w:color w:val="FF0000"/>
                <w:sz w:val="24"/>
                <w:u w:val="single"/>
              </w:rPr>
              <w:t xml:space="preserve"> </w:t>
            </w:r>
            <w:r>
              <w:rPr>
                <w:rFonts w:hint="eastAsia" w:ascii="仿宋_GB2312" w:eastAsia="仿宋_GB2312"/>
                <w:color w:val="FF0000"/>
                <w:sz w:val="24"/>
                <w:u w:val="single"/>
              </w:rPr>
              <w:t>时</w:t>
            </w:r>
            <w:r>
              <w:rPr>
                <w:rFonts w:hint="eastAsia" w:ascii="仿宋_GB2312" w:hAnsi="Courier New" w:eastAsia="仿宋_GB2312"/>
                <w:color w:val="000000"/>
                <w:sz w:val="24"/>
              </w:rPr>
              <w:t>（若有变动，另行通知）</w:t>
            </w:r>
          </w:p>
          <w:p w14:paraId="0B2EC090">
            <w:pPr>
              <w:spacing w:line="400" w:lineRule="exact"/>
              <w:rPr>
                <w:rFonts w:ascii="仿宋_GB2312" w:hAnsi="Courier New" w:eastAsia="仿宋_GB2312"/>
                <w:color w:val="000000"/>
                <w:sz w:val="24"/>
              </w:rPr>
            </w:pPr>
            <w:r>
              <w:rPr>
                <w:rFonts w:hint="eastAsia" w:ascii="仿宋_GB2312" w:hAnsi="Courier New" w:eastAsia="仿宋_GB2312"/>
                <w:color w:val="000000"/>
                <w:sz w:val="24"/>
              </w:rPr>
              <w:t>磋商地点：</w:t>
            </w:r>
            <w:r>
              <w:rPr>
                <w:rFonts w:hint="eastAsia" w:ascii="仿宋_GB2312" w:hAnsi="Courier New" w:eastAsia="仿宋_GB2312"/>
                <w:color w:val="FF0000"/>
                <w:sz w:val="24"/>
                <w:u w:val="single"/>
              </w:rPr>
              <w:t>地点：南宁市第一人民医院</w:t>
            </w:r>
            <w:r>
              <w:rPr>
                <w:rFonts w:hint="eastAsia" w:ascii="仿宋_GB2312" w:hAnsi="Courier New" w:eastAsia="仿宋_GB2312"/>
                <w:color w:val="FF0000"/>
                <w:sz w:val="24"/>
                <w:u w:val="single"/>
                <w:lang w:val="en-US" w:eastAsia="zh-CN"/>
              </w:rPr>
              <w:t>7</w:t>
            </w:r>
            <w:r>
              <w:rPr>
                <w:rFonts w:hint="eastAsia" w:ascii="仿宋_GB2312" w:hAnsi="Courier New" w:eastAsia="仿宋_GB2312"/>
                <w:color w:val="FF0000"/>
                <w:sz w:val="24"/>
                <w:u w:val="single"/>
              </w:rPr>
              <w:t>号楼</w:t>
            </w:r>
            <w:r>
              <w:rPr>
                <w:rFonts w:hint="eastAsia" w:ascii="仿宋_GB2312" w:hAnsi="Courier New" w:eastAsia="仿宋_GB2312"/>
                <w:color w:val="FF0000"/>
                <w:sz w:val="24"/>
                <w:u w:val="single"/>
                <w:lang w:val="en-US" w:eastAsia="zh-CN"/>
              </w:rPr>
              <w:t>11</w:t>
            </w:r>
            <w:r>
              <w:rPr>
                <w:rFonts w:hint="eastAsia" w:ascii="仿宋_GB2312" w:hAnsi="Courier New" w:eastAsia="仿宋_GB2312"/>
                <w:color w:val="FF0000"/>
                <w:sz w:val="24"/>
                <w:u w:val="single"/>
              </w:rPr>
              <w:t>楼</w:t>
            </w:r>
            <w:r>
              <w:rPr>
                <w:rFonts w:hint="eastAsia" w:ascii="仿宋_GB2312" w:hAnsi="Courier New" w:eastAsia="仿宋_GB2312"/>
                <w:color w:val="FF0000"/>
                <w:sz w:val="24"/>
                <w:u w:val="single"/>
                <w:lang w:val="en-US" w:eastAsia="zh-CN"/>
              </w:rPr>
              <w:t>评标</w:t>
            </w:r>
            <w:r>
              <w:rPr>
                <w:rFonts w:hint="eastAsia" w:ascii="仿宋_GB2312" w:hAnsi="Courier New" w:eastAsia="仿宋_GB2312"/>
                <w:color w:val="FF0000"/>
                <w:sz w:val="24"/>
                <w:u w:val="single"/>
              </w:rPr>
              <w:t>室</w:t>
            </w:r>
            <w:r>
              <w:rPr>
                <w:rFonts w:hint="eastAsia" w:ascii="仿宋_GB2312" w:hAnsi="Courier New" w:eastAsia="仿宋_GB2312"/>
                <w:color w:val="000000"/>
                <w:sz w:val="24"/>
              </w:rPr>
              <w:t>（若有变动，另行通知）</w:t>
            </w:r>
          </w:p>
          <w:p w14:paraId="63CB584F">
            <w:pPr>
              <w:spacing w:line="400" w:lineRule="exact"/>
              <w:rPr>
                <w:rFonts w:ascii="仿宋_GB2312" w:hAnsi="Courier New" w:eastAsia="仿宋_GB2312"/>
                <w:color w:val="000000"/>
                <w:sz w:val="24"/>
              </w:rPr>
            </w:pPr>
          </w:p>
        </w:tc>
      </w:tr>
    </w:tbl>
    <w:p w14:paraId="5574A43C">
      <w:pPr>
        <w:pStyle w:val="4"/>
        <w:spacing w:line="400" w:lineRule="exact"/>
        <w:ind w:firstLine="454" w:firstLineChars="196"/>
        <w:rPr>
          <w:rFonts w:ascii="仿宋_GB2312" w:hAnsi="宋体" w:eastAsia="仿宋_GB2312"/>
          <w:color w:val="000000"/>
          <w:sz w:val="24"/>
        </w:rPr>
      </w:pPr>
    </w:p>
    <w:p w14:paraId="6B949D92">
      <w:pPr>
        <w:rPr>
          <w:color w:val="000000"/>
        </w:rPr>
      </w:pPr>
    </w:p>
    <w:p w14:paraId="0EBA4A11">
      <w:pPr>
        <w:rPr>
          <w:color w:val="000000"/>
        </w:rPr>
      </w:pPr>
    </w:p>
    <w:p w14:paraId="231F5AE5">
      <w:pPr>
        <w:rPr>
          <w:color w:val="000000"/>
        </w:rPr>
      </w:pPr>
    </w:p>
    <w:p w14:paraId="315E790F">
      <w:pPr>
        <w:rPr>
          <w:color w:val="000000"/>
        </w:rPr>
      </w:pPr>
    </w:p>
    <w:p w14:paraId="746089EF">
      <w:pPr>
        <w:spacing w:line="400" w:lineRule="exact"/>
        <w:jc w:val="center"/>
        <w:rPr>
          <w:rFonts w:hint="eastAsia" w:ascii="仿宋_GB2312" w:hAnsi="宋体" w:eastAsia="仿宋_GB2312"/>
          <w:b/>
          <w:color w:val="000000"/>
          <w:sz w:val="32"/>
          <w:szCs w:val="32"/>
        </w:rPr>
      </w:pPr>
    </w:p>
    <w:p w14:paraId="0C20BFFB">
      <w:pPr>
        <w:spacing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磋商须知</w:t>
      </w:r>
    </w:p>
    <w:p w14:paraId="051425F5">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一、总　则</w:t>
      </w:r>
    </w:p>
    <w:p w14:paraId="0C4F6A2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 适用范围</w:t>
      </w:r>
    </w:p>
    <w:p w14:paraId="3FD2BB1D">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 本文件仅适用于本文件中所叙述的货物、服务类政府采购项目。</w:t>
      </w:r>
    </w:p>
    <w:p w14:paraId="602C66C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 定义</w:t>
      </w:r>
    </w:p>
    <w:p w14:paraId="6521283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2.1“采购人”是指：南宁市第一人民医院。</w:t>
      </w:r>
    </w:p>
    <w:p w14:paraId="59B580C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2.2“磋商供应商”是指响应本文件要求，参加磋商的法人或者其他组织，即“磋商供应商”。如果该供应商在本次磋商中成交，即成为“成交供应商”。</w:t>
      </w:r>
    </w:p>
    <w:p w14:paraId="0D3ACF3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2.3“服务”是指除货物和工程以外的其他政府采购对象。</w:t>
      </w:r>
    </w:p>
    <w:p w14:paraId="1C2158B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2.4“竞争性磋商响应文件”是指：供应商根据本文件要求，编制包含报价、商品名、规格和服务等所有内容的文件，即“响应文件”。</w:t>
      </w:r>
    </w:p>
    <w:p w14:paraId="32442EF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 磋商供应商的基本条件</w:t>
      </w:r>
    </w:p>
    <w:p w14:paraId="28B0368B">
      <w:pPr>
        <w:spacing w:line="40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3.1国内注册（指按国家有关规定要求注册的）经营本次采购服务，具备法人资格的供应商</w:t>
      </w:r>
      <w:r>
        <w:rPr>
          <w:rFonts w:hint="eastAsia" w:ascii="仿宋_GB2312" w:hAnsi="宋体" w:eastAsia="仿宋_GB2312" w:cs="Arial"/>
          <w:color w:val="000000"/>
          <w:sz w:val="24"/>
        </w:rPr>
        <w:t>。</w:t>
      </w:r>
    </w:p>
    <w:p w14:paraId="6264590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 磋商费用</w:t>
      </w:r>
    </w:p>
    <w:p w14:paraId="67DBB35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4.1 磋商供应商应自行承担所有与编写和提交竞争性磋商响应文件有关的费用，不论磋商结果如何，采购人在任何情况下无义务和责任承担此类费用。</w:t>
      </w:r>
    </w:p>
    <w:p w14:paraId="13F2E2F1">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二、竞争性磋商响应文件的编制</w:t>
      </w:r>
    </w:p>
    <w:p w14:paraId="749AFDA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 竞争性磋商响应文件编制基本要求</w:t>
      </w:r>
    </w:p>
    <w:p w14:paraId="6C653B8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5.1磋商供应商对竞争性磋商响应文件的编制应按要求装订和封装。</w:t>
      </w:r>
    </w:p>
    <w:p w14:paraId="227577F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292E59B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5.3磋商供应商应认真阅读、并充分理解本文件的全部内容（包括所有的补充、修改内容），承诺并履行本文件中各项条款规定及要求。</w:t>
      </w:r>
    </w:p>
    <w:p w14:paraId="1AFD66B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5.4竞争性磋商响应文件必须按本文件的全部内容，包括所有的补充通知及附件进行编制。</w:t>
      </w:r>
    </w:p>
    <w:p w14:paraId="0B252DF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5.5如因磋商供应商只填写和提供了本文件要求的部分内容和附件，而给评审造成困难，其可能导致的结果和责任由磋商供应商自行承担。</w:t>
      </w:r>
    </w:p>
    <w:p w14:paraId="08C1985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5.6竞争性磋商响应文件的组成：竞争性磋商响应文件包括价格文件和商务技术文件。</w:t>
      </w:r>
    </w:p>
    <w:p w14:paraId="5663DFC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1）磋商书（必须提供）；</w:t>
      </w:r>
    </w:p>
    <w:p w14:paraId="347DA59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2）磋商报价表（必须提供）；</w:t>
      </w:r>
    </w:p>
    <w:p w14:paraId="6ECBFA3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3）有效的营业执照副本复印件（必须提供）；</w:t>
      </w:r>
    </w:p>
    <w:p w14:paraId="19B1DF3B">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4）有效的组织机构代码证复印件（必须提供，如已办理三证合一的则不用提供）；</w:t>
      </w:r>
    </w:p>
    <w:p w14:paraId="73F1078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5）法定代表人有效的身份证复印件（必须提供）；</w:t>
      </w:r>
    </w:p>
    <w:p w14:paraId="484B7A3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6）法定代表人授权书原件和被授权人身份证复印件（委托代理时必须提供）；</w:t>
      </w:r>
    </w:p>
    <w:p w14:paraId="69C8D8EC">
      <w:pPr>
        <w:spacing w:line="400" w:lineRule="exact"/>
        <w:ind w:firstLine="482" w:firstLineChars="200"/>
        <w:rPr>
          <w:rFonts w:ascii="仿宋_GB2312" w:hAnsi="宋体" w:eastAsia="仿宋_GB2312"/>
          <w:sz w:val="24"/>
        </w:rPr>
      </w:pPr>
      <w:r>
        <w:rPr>
          <w:rFonts w:hint="eastAsia" w:ascii="仿宋_GB2312" w:hAnsi="宋体" w:eastAsia="仿宋_GB2312"/>
          <w:b/>
          <w:bCs/>
          <w:color w:val="000000"/>
          <w:sz w:val="24"/>
        </w:rPr>
        <w:t>7）</w:t>
      </w:r>
      <w:r>
        <w:rPr>
          <w:rFonts w:hint="eastAsia" w:ascii="仿宋_GB2312" w:hAnsi="宋体" w:eastAsia="仿宋_GB2312"/>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27FF27D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8）其他有效证明文件的复印件。</w:t>
      </w:r>
    </w:p>
    <w:p w14:paraId="0450E62F">
      <w:pPr>
        <w:spacing w:line="40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9）磋商供应商的售后服务承诺书（必须提供，格式自拟）。</w:t>
      </w:r>
    </w:p>
    <w:p w14:paraId="26E68A9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10）磋商供应商认为需要提供的其他有关资料。</w:t>
      </w:r>
    </w:p>
    <w:p w14:paraId="66FB1111">
      <w:pPr>
        <w:tabs>
          <w:tab w:val="left" w:pos="1305"/>
        </w:tabs>
        <w:spacing w:line="39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557510E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 计量单位</w:t>
      </w:r>
    </w:p>
    <w:p w14:paraId="4E4092EE">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6.1除技术要求中另有规定外，本文件所要求使用的计量单位均应采用国家法定计量单位。</w:t>
      </w:r>
    </w:p>
    <w:p w14:paraId="36C3EE11">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三、磋商报价要求</w:t>
      </w:r>
    </w:p>
    <w:p w14:paraId="29A7650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5F3FF3B0">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7.2成交供应商负责本项目所需服务等全部工作。</w:t>
      </w:r>
    </w:p>
    <w:p w14:paraId="26D0C477">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6FCD288A">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7.4磋商供应商</w:t>
      </w:r>
      <w:r>
        <w:rPr>
          <w:rFonts w:hint="eastAsia" w:ascii="仿宋_GB2312" w:hAnsi="宋体" w:eastAsia="仿宋_GB2312"/>
          <w:bCs/>
          <w:color w:val="000000"/>
          <w:sz w:val="24"/>
        </w:rPr>
        <w:t>须</w:t>
      </w:r>
      <w:r>
        <w:rPr>
          <w:rFonts w:hint="eastAsia" w:ascii="仿宋_GB2312" w:hAnsi="宋体" w:eastAsia="仿宋_GB2312"/>
          <w:color w:val="000000"/>
          <w:sz w:val="24"/>
        </w:rPr>
        <w:t>就《采购项目技术规范及要求》中货物和服务内容作完整唯一报价。</w:t>
      </w:r>
    </w:p>
    <w:p w14:paraId="1E353492">
      <w:pPr>
        <w:spacing w:line="400" w:lineRule="exact"/>
        <w:ind w:firstLine="482" w:firstLineChars="200"/>
        <w:rPr>
          <w:rFonts w:hint="eastAsia" w:ascii="仿宋_GB2312" w:hAnsi="宋体" w:eastAsia="仿宋_GB2312"/>
          <w:b/>
          <w:color w:val="000000"/>
          <w:sz w:val="24"/>
          <w:lang w:eastAsia="zh-CN"/>
        </w:rPr>
      </w:pPr>
      <w:r>
        <w:rPr>
          <w:rFonts w:hint="eastAsia" w:ascii="仿宋_GB2312" w:hAnsi="宋体" w:eastAsia="仿宋_GB2312"/>
          <w:b/>
          <w:color w:val="000000"/>
          <w:sz w:val="24"/>
        </w:rPr>
        <w:t>四、竞争性磋商响应文件的份数、封装和递交</w:t>
      </w:r>
      <w:r>
        <w:rPr>
          <w:rFonts w:hint="eastAsia" w:ascii="仿宋_GB2312" w:hAnsi="宋体" w:eastAsia="仿宋_GB2312"/>
          <w:b/>
          <w:color w:val="000000"/>
          <w:sz w:val="24"/>
          <w:lang w:eastAsia="zh-CN"/>
        </w:rPr>
        <w:t>（</w:t>
      </w:r>
      <w:r>
        <w:rPr>
          <w:rFonts w:hint="eastAsia" w:ascii="仿宋_GB2312" w:hAnsi="宋体" w:eastAsia="仿宋_GB2312"/>
          <w:b/>
          <w:color w:val="000000"/>
          <w:sz w:val="24"/>
          <w:lang w:val="en-US" w:eastAsia="zh-CN"/>
        </w:rPr>
        <w:t>必须满足，但不仅限于以下要求</w:t>
      </w:r>
      <w:r>
        <w:rPr>
          <w:rFonts w:hint="eastAsia" w:ascii="仿宋_GB2312" w:hAnsi="宋体" w:eastAsia="仿宋_GB2312"/>
          <w:b/>
          <w:color w:val="000000"/>
          <w:sz w:val="24"/>
          <w:lang w:eastAsia="zh-CN"/>
        </w:rPr>
        <w:t>）</w:t>
      </w:r>
    </w:p>
    <w:p w14:paraId="3DF9D9F5">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 磋商响应文件的份数和封装</w:t>
      </w:r>
    </w:p>
    <w:p w14:paraId="779043C4">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8.1磋商供应商应将竞争性磋商响应文件正本一份、副本三份密封在信封（或包装袋或包装箱）中。</w:t>
      </w:r>
    </w:p>
    <w:p w14:paraId="475EBF38">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8.2竞争性磋商响应文件的信封（或包装袋或包装箱）封面上应写明：</w:t>
      </w:r>
    </w:p>
    <w:p w14:paraId="75AA8D4F">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1）竞争性磋商项目编号；</w:t>
      </w:r>
    </w:p>
    <w:p w14:paraId="0DF0F0E1">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2）竞争性磋商项目名称；</w:t>
      </w:r>
    </w:p>
    <w:p w14:paraId="0C2CE1F6">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3）磋商供应商名称。</w:t>
      </w:r>
    </w:p>
    <w:p w14:paraId="3B969F0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 竞争性磋商响应文件的递交</w:t>
      </w:r>
    </w:p>
    <w:p w14:paraId="501E9EB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9.1所有竞争性磋商竞争性响应文件应于“第一章 磋商供应商须知前附表”中规定的时间前递交到规定地点。</w:t>
      </w:r>
    </w:p>
    <w:p w14:paraId="18886C89">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10.迟交的竞争性磋商响应文件</w:t>
      </w:r>
    </w:p>
    <w:p w14:paraId="1163A5BD">
      <w:pPr>
        <w:spacing w:line="40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南宁市第一人民医院将拒绝或原封退回在其规定的递交竞争性磋商响应文件截止时间之后收到的任何竞争性磋商响应文件。</w:t>
      </w:r>
    </w:p>
    <w:p w14:paraId="290E347E">
      <w:pPr>
        <w:pStyle w:val="2"/>
        <w:rPr>
          <w:rFonts w:hint="default" w:eastAsia="仿宋_GB2312"/>
          <w:lang w:val="en-US" w:eastAsia="zh-CN"/>
        </w:rPr>
      </w:pPr>
      <w:r>
        <w:rPr>
          <w:rFonts w:hint="eastAsia" w:ascii="仿宋_GB2312" w:hAnsi="宋体" w:eastAsia="仿宋_GB2312"/>
          <w:color w:val="000000"/>
          <w:sz w:val="24"/>
          <w:lang w:val="en-US" w:eastAsia="zh-CN"/>
        </w:rPr>
        <w:t xml:space="preserve">    11报名资料及投标文件以现场递交时间为准，不接受一切以快递或邮寄方式递交的任何材料及投标文件。</w:t>
      </w:r>
    </w:p>
    <w:p w14:paraId="2E1B8625">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五、磋商的步骤</w:t>
      </w:r>
    </w:p>
    <w:p w14:paraId="30BCDB43">
      <w:pPr>
        <w:spacing w:line="4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11.1</w:t>
      </w:r>
      <w:r>
        <w:rPr>
          <w:rFonts w:hint="eastAsia" w:ascii="仿宋_GB2312" w:hAnsi="宋体" w:eastAsia="仿宋_GB2312"/>
          <w:b/>
          <w:bCs/>
          <w:color w:val="000000"/>
          <w:sz w:val="24"/>
        </w:rPr>
        <w:t>实质审查</w:t>
      </w:r>
    </w:p>
    <w:p w14:paraId="422B115A">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（1）磋商小组审查磋商响应文件的实质性内容是否符合磋商采购文件的实质性要求。</w:t>
      </w:r>
    </w:p>
    <w:p w14:paraId="0BD4543A">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_GB2312" w:hAnsi="宋体" w:eastAsia="仿宋_GB2312"/>
          <w:color w:val="000000"/>
          <w:sz w:val="24"/>
        </w:rPr>
        <w:br w:type="textWrapping"/>
      </w:r>
      <w:r>
        <w:rPr>
          <w:rFonts w:hint="eastAsia" w:ascii="仿宋_GB2312" w:hAnsi="宋体" w:eastAsia="仿宋_GB2312"/>
          <w:color w:val="000000"/>
          <w:sz w:val="24"/>
        </w:rPr>
        <w:t>　　磋商小组要求供应商澄清、说明或者更正响应文件以书面形式作出。供应商的澄清、说明或者更正应当由法定代表人或其授权代表签字或者加盖公章。</w:t>
      </w:r>
    </w:p>
    <w:p w14:paraId="55D0C46A">
      <w:pPr>
        <w:snapToGrid w:val="0"/>
        <w:spacing w:line="4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未实质性响应磋商文件的磋商响应文件按无效处理。</w:t>
      </w:r>
    </w:p>
    <w:p w14:paraId="34C97DAC">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11.2磋商文件修正</w:t>
      </w:r>
    </w:p>
    <w:p w14:paraId="7F76DA6D">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（1）磋商小组根据与供应商磋商情况可能实质性变动的内容包括采购需求中的技术、服务要求。实质性变动的内容，须经采购人代表确认。</w:t>
      </w:r>
    </w:p>
    <w:p w14:paraId="285B04E0">
      <w:pPr>
        <w:widowControl/>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（2）对磋商文件作出的实质性变动是磋商文件的有效组成部分，磋商小组应当及时以书面形式同时通知所有参加磋商的供应商。</w:t>
      </w:r>
      <w:r>
        <w:rPr>
          <w:rFonts w:hint="eastAsia" w:ascii="仿宋_GB2312" w:hAnsi="宋体" w:eastAsia="仿宋_GB2312"/>
          <w:color w:val="000000"/>
          <w:sz w:val="24"/>
        </w:rPr>
        <w:br w:type="textWrapping"/>
      </w:r>
      <w:r>
        <w:rPr>
          <w:rFonts w:hint="eastAsia" w:ascii="仿宋_GB2312" w:hAnsi="宋体" w:eastAsia="仿宋_GB2312"/>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1E002347">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11.3最后报价</w:t>
      </w:r>
    </w:p>
    <w:p w14:paraId="3BE80C8D">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磋商小组只要求商务评审和技术（服务）评审合格的磋商供应商在规定的时间内进行最后报价，密封递交磋商小组。磋商小组推荐成交候选人顺序，形成评审报告。</w:t>
      </w:r>
    </w:p>
    <w:p w14:paraId="495EBC91">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 xml:space="preserve">11.4响应供应商的最后报价均超过了采购预算，采购人不能支付的，磋商活动终止。 </w:t>
      </w:r>
    </w:p>
    <w:p w14:paraId="3C6D9426">
      <w:pPr>
        <w:spacing w:line="400" w:lineRule="exact"/>
        <w:ind w:firstLine="482" w:firstLineChars="200"/>
        <w:rPr>
          <w:rFonts w:ascii="仿宋_GB2312" w:hAnsi="宋体" w:eastAsia="仿宋_GB2312"/>
          <w:b/>
          <w:color w:val="000000"/>
          <w:sz w:val="24"/>
        </w:rPr>
      </w:pPr>
      <w:r>
        <w:rPr>
          <w:rFonts w:hint="eastAsia" w:ascii="仿宋_GB2312" w:hAnsi="宋体" w:eastAsia="仿宋_GB2312"/>
          <w:b/>
          <w:color w:val="000000"/>
          <w:sz w:val="24"/>
        </w:rPr>
        <w:t>六、确定成交供应商办法</w:t>
      </w:r>
    </w:p>
    <w:p w14:paraId="6A3F3738">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1E01A639">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29D8DF24">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七、签订合同</w:t>
      </w:r>
    </w:p>
    <w:p w14:paraId="6D2EBEAE">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13.成交供应商在收到成交通知书后，按规定与采购人签订供货服务合同。</w:t>
      </w:r>
    </w:p>
    <w:p w14:paraId="65F957A5">
      <w:pPr>
        <w:spacing w:line="400" w:lineRule="exact"/>
        <w:ind w:left="420" w:leftChars="200" w:firstLine="120" w:firstLineChars="50"/>
        <w:rPr>
          <w:rFonts w:ascii="仿宋_GB2312" w:hAnsi="宋体" w:eastAsia="仿宋_GB2312"/>
          <w:b/>
          <w:color w:val="000000"/>
          <w:sz w:val="24"/>
        </w:rPr>
      </w:pPr>
      <w:r>
        <w:rPr>
          <w:rFonts w:hint="eastAsia" w:ascii="仿宋_GB2312" w:hAnsi="宋体" w:eastAsia="仿宋_GB2312"/>
          <w:b/>
          <w:color w:val="000000"/>
          <w:sz w:val="24"/>
        </w:rPr>
        <w:t>八、适用法律</w:t>
      </w:r>
    </w:p>
    <w:p w14:paraId="24EFBD44">
      <w:pPr>
        <w:widowControl/>
        <w:tabs>
          <w:tab w:val="left" w:pos="540"/>
        </w:tabs>
        <w:spacing w:line="400" w:lineRule="exact"/>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14.</w:t>
      </w:r>
      <w:r>
        <w:rPr>
          <w:rFonts w:hint="eastAsia" w:ascii="宋体" w:hAnsi="宋体" w:cs="Arial"/>
          <w:color w:val="000000"/>
          <w:szCs w:val="21"/>
        </w:rPr>
        <w:t xml:space="preserve"> </w:t>
      </w:r>
      <w:r>
        <w:rPr>
          <w:rFonts w:hint="eastAsia" w:ascii="仿宋_GB2312" w:hAnsi="宋体" w:eastAsia="仿宋_GB2312"/>
          <w:color w:val="000000"/>
          <w:sz w:val="24"/>
        </w:rPr>
        <w:t>本谈判采购文件是根据国家有关法律及有关政策、法规和参照国际惯例编制。最终磋商结束后，磋商小组不得再与磋商供应商进行任何形式的商谈。</w:t>
      </w:r>
    </w:p>
    <w:p w14:paraId="66B9D0B0">
      <w:pPr>
        <w:widowControl/>
        <w:tabs>
          <w:tab w:val="left" w:pos="540"/>
        </w:tabs>
        <w:spacing w:line="400" w:lineRule="exact"/>
        <w:ind w:firstLine="480" w:firstLineChars="200"/>
        <w:jc w:val="left"/>
        <w:rPr>
          <w:rFonts w:ascii="仿宋_GB2312" w:hAnsi="宋体" w:eastAsia="仿宋_GB2312"/>
          <w:color w:val="000000"/>
          <w:sz w:val="24"/>
        </w:rPr>
      </w:pPr>
    </w:p>
    <w:p w14:paraId="02F859DA">
      <w:pPr>
        <w:widowControl/>
        <w:tabs>
          <w:tab w:val="left" w:pos="540"/>
        </w:tabs>
        <w:spacing w:line="400" w:lineRule="exact"/>
        <w:ind w:firstLine="480" w:firstLineChars="200"/>
        <w:jc w:val="left"/>
        <w:rPr>
          <w:rFonts w:ascii="仿宋_GB2312" w:hAnsi="宋体" w:eastAsia="仿宋_GB2312"/>
          <w:color w:val="000000"/>
          <w:sz w:val="24"/>
        </w:rPr>
      </w:pPr>
    </w:p>
    <w:p w14:paraId="1CBDA7A1">
      <w:pPr>
        <w:spacing w:line="500" w:lineRule="exact"/>
        <w:jc w:val="center"/>
        <w:outlineLvl w:val="0"/>
        <w:rPr>
          <w:rFonts w:ascii="仿宋_GB2312" w:hAnsi="宋体" w:eastAsia="仿宋_GB2312"/>
          <w:b/>
          <w:color w:val="000000"/>
          <w:sz w:val="32"/>
          <w:szCs w:val="32"/>
        </w:rPr>
      </w:pPr>
      <w:bookmarkStart w:id="9" w:name="_Toc464692182"/>
      <w:r>
        <w:rPr>
          <w:rFonts w:hint="eastAsia" w:ascii="仿宋_GB2312" w:hAnsi="宋体" w:eastAsia="仿宋_GB2312"/>
          <w:b/>
          <w:color w:val="000000"/>
          <w:sz w:val="32"/>
          <w:szCs w:val="32"/>
        </w:rPr>
        <w:t>第二章 评标方法</w:t>
      </w:r>
      <w:bookmarkEnd w:id="9"/>
    </w:p>
    <w:p w14:paraId="5FABE771">
      <w:pPr>
        <w:pStyle w:val="5"/>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一、评标原则</w:t>
      </w:r>
    </w:p>
    <w:p w14:paraId="13A5C009">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（一）磋商小组构成：本磋商采购项目的磋商小组成员分别由依法组成的采购人代表及专家共3人（含3人）或以上单数构成，其中专家人数不少于成员总数的三分之二。</w:t>
      </w:r>
    </w:p>
    <w:p w14:paraId="2C35E0E1">
      <w:pPr>
        <w:pStyle w:val="5"/>
        <w:spacing w:line="520" w:lineRule="exact"/>
        <w:ind w:firstLine="331" w:firstLineChars="138"/>
        <w:rPr>
          <w:rFonts w:ascii="仿宋_GB2312" w:hAnsi="宋体" w:eastAsia="仿宋_GB2312"/>
          <w:color w:val="000000"/>
          <w:sz w:val="24"/>
          <w:szCs w:val="24"/>
        </w:rPr>
      </w:pPr>
      <w:r>
        <w:rPr>
          <w:rFonts w:hint="eastAsia" w:ascii="仿宋_GB2312" w:hAnsi="宋体" w:eastAsia="仿宋_GB2312"/>
          <w:bCs/>
          <w:color w:val="000000"/>
          <w:sz w:val="24"/>
          <w:szCs w:val="24"/>
        </w:rPr>
        <w:t>（二）评标依据：磋商小组将以竞争性磋商采购文件、磋商供应商的磋商响应文件为评标依据，对磋商供应商人的竞标报价、技术、</w:t>
      </w:r>
      <w:r>
        <w:rPr>
          <w:rFonts w:hint="eastAsia" w:ascii="仿宋_GB2312" w:hAnsi="宋体" w:eastAsia="仿宋_GB2312"/>
          <w:bCs/>
          <w:color w:val="000000"/>
          <w:sz w:val="24"/>
        </w:rPr>
        <w:t>商务</w:t>
      </w:r>
      <w:r>
        <w:rPr>
          <w:rFonts w:hint="eastAsia" w:ascii="仿宋_GB2312" w:hAnsi="宋体" w:eastAsia="仿宋_GB2312"/>
          <w:bCs/>
          <w:color w:val="000000"/>
          <w:sz w:val="24"/>
          <w:szCs w:val="24"/>
        </w:rPr>
        <w:t>等方面内容按百分制打分。</w:t>
      </w:r>
    </w:p>
    <w:p w14:paraId="3FA2E04A">
      <w:pPr>
        <w:pStyle w:val="5"/>
        <w:spacing w:line="520" w:lineRule="exact"/>
        <w:ind w:firstLine="331" w:firstLineChars="138"/>
        <w:rPr>
          <w:rFonts w:ascii="仿宋_GB2312" w:hAnsi="宋体" w:eastAsia="仿宋_GB2312"/>
          <w:bCs/>
          <w:color w:val="000000"/>
          <w:sz w:val="24"/>
          <w:szCs w:val="24"/>
        </w:rPr>
      </w:pPr>
      <w:r>
        <w:rPr>
          <w:rFonts w:hint="eastAsia" w:ascii="仿宋_GB2312" w:hAnsi="宋体" w:eastAsia="仿宋_GB2312"/>
          <w:bCs/>
          <w:color w:val="000000"/>
          <w:sz w:val="24"/>
          <w:szCs w:val="24"/>
        </w:rPr>
        <w:t>（三）评标方式：以封闭方式进行。</w:t>
      </w:r>
    </w:p>
    <w:p w14:paraId="56ACE967">
      <w:pPr>
        <w:pStyle w:val="5"/>
        <w:spacing w:line="520" w:lineRule="exact"/>
        <w:ind w:firstLine="48" w:firstLineChars="20"/>
        <w:rPr>
          <w:rFonts w:ascii="仿宋_GB2312" w:hAnsi="宋体" w:eastAsia="仿宋_GB2312"/>
          <w:b/>
          <w:color w:val="000000"/>
          <w:sz w:val="24"/>
          <w:szCs w:val="24"/>
        </w:rPr>
      </w:pPr>
      <w:bookmarkStart w:id="10" w:name="_Toc496107148"/>
      <w:r>
        <w:rPr>
          <w:rFonts w:hint="eastAsia" w:ascii="仿宋_GB2312" w:hAnsi="宋体" w:eastAsia="仿宋_GB2312"/>
          <w:b/>
          <w:color w:val="000000"/>
          <w:sz w:val="24"/>
          <w:szCs w:val="24"/>
        </w:rPr>
        <w:t>二、评分标准</w:t>
      </w:r>
      <w:bookmarkEnd w:id="10"/>
    </w:p>
    <w:p w14:paraId="6AF92BC6">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52C6CAAE">
      <w:pPr>
        <w:pStyle w:val="5"/>
        <w:spacing w:line="520" w:lineRule="exact"/>
        <w:ind w:firstLine="284" w:firstLineChars="118"/>
        <w:rPr>
          <w:rFonts w:ascii="仿宋_GB2312" w:hAnsi="宋体" w:eastAsia="仿宋_GB2312"/>
          <w:b/>
          <w:color w:val="000000"/>
          <w:sz w:val="24"/>
          <w:szCs w:val="24"/>
        </w:rPr>
      </w:pPr>
      <w:bookmarkStart w:id="11" w:name="_Toc496107149"/>
      <w:r>
        <w:rPr>
          <w:rFonts w:hint="eastAsia" w:ascii="仿宋_GB2312" w:hAnsi="宋体" w:eastAsia="仿宋_GB2312"/>
          <w:b/>
          <w:color w:val="000000"/>
          <w:sz w:val="24"/>
          <w:szCs w:val="24"/>
        </w:rPr>
        <w:t>1、评标准则</w:t>
      </w:r>
      <w:bookmarkEnd w:id="11"/>
    </w:p>
    <w:p w14:paraId="58F53468">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公平、公正、择优。</w:t>
      </w:r>
    </w:p>
    <w:p w14:paraId="139C89B7">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优先推荐符合下列条件的投标人：能够满足招标文件的实质性要求；综合性价比好，有足够的履约能力。</w:t>
      </w:r>
    </w:p>
    <w:p w14:paraId="35DCAC93">
      <w:pPr>
        <w:pStyle w:val="5"/>
        <w:spacing w:line="520" w:lineRule="exact"/>
        <w:ind w:firstLine="284" w:firstLineChars="118"/>
        <w:rPr>
          <w:rFonts w:ascii="仿宋_GB2312" w:hAnsi="宋体" w:eastAsia="仿宋_GB2312"/>
          <w:b/>
          <w:color w:val="000000"/>
          <w:sz w:val="24"/>
          <w:szCs w:val="24"/>
        </w:rPr>
      </w:pPr>
      <w:bookmarkStart w:id="12" w:name="_Toc496107150"/>
      <w:r>
        <w:rPr>
          <w:rFonts w:hint="eastAsia" w:ascii="仿宋_GB2312" w:hAnsi="宋体" w:eastAsia="仿宋_GB2312"/>
          <w:b/>
          <w:color w:val="000000"/>
          <w:sz w:val="24"/>
          <w:szCs w:val="24"/>
        </w:rPr>
        <w:t>2、评标委员会</w:t>
      </w:r>
      <w:bookmarkEnd w:id="12"/>
    </w:p>
    <w:p w14:paraId="6A62E0CC">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本次评标工作由评标委员会负责。</w:t>
      </w:r>
    </w:p>
    <w:p w14:paraId="6EBE5608">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评标委员会的组成：本次评标委员会由3名专家组成，其中相关涉及科室专家1人。</w:t>
      </w:r>
    </w:p>
    <w:p w14:paraId="1632ADE6">
      <w:pPr>
        <w:pStyle w:val="5"/>
        <w:spacing w:line="520" w:lineRule="exact"/>
        <w:ind w:firstLine="312" w:firstLineChars="130"/>
        <w:rPr>
          <w:rFonts w:ascii="仿宋_GB2312" w:hAnsi="宋体" w:eastAsia="仿宋_GB2312"/>
          <w:bCs/>
          <w:color w:val="000000"/>
          <w:sz w:val="24"/>
          <w:szCs w:val="24"/>
        </w:rPr>
      </w:pPr>
      <w:r>
        <w:rPr>
          <w:rFonts w:hint="eastAsia" w:ascii="仿宋_GB2312" w:hAnsi="宋体" w:eastAsia="仿宋_GB2312"/>
          <w:bCs/>
          <w:color w:val="000000"/>
          <w:sz w:val="24"/>
          <w:szCs w:val="24"/>
        </w:rPr>
        <w:t>评标委员会组长由评标委员会成员集体推选，推选后由其主持并负责整个评标工作，直至本次评标工作结束。</w:t>
      </w:r>
    </w:p>
    <w:p w14:paraId="64671A79">
      <w:pPr>
        <w:pStyle w:val="5"/>
        <w:spacing w:line="520" w:lineRule="exact"/>
        <w:ind w:firstLine="284" w:firstLineChars="118"/>
        <w:rPr>
          <w:rFonts w:ascii="仿宋_GB2312" w:hAnsi="宋体" w:eastAsia="仿宋_GB2312"/>
          <w:b/>
          <w:color w:val="000000"/>
          <w:sz w:val="24"/>
          <w:szCs w:val="24"/>
        </w:rPr>
      </w:pPr>
      <w:bookmarkStart w:id="13" w:name="_Toc496107151"/>
      <w:r>
        <w:rPr>
          <w:rFonts w:hint="eastAsia" w:ascii="仿宋_GB2312" w:hAnsi="宋体" w:eastAsia="仿宋_GB2312"/>
          <w:b/>
          <w:color w:val="000000"/>
          <w:sz w:val="24"/>
          <w:szCs w:val="24"/>
        </w:rPr>
        <w:t>3、评标方式</w:t>
      </w:r>
      <w:bookmarkEnd w:id="13"/>
    </w:p>
    <w:p w14:paraId="2A49ACE2">
      <w:pPr>
        <w:pStyle w:val="5"/>
        <w:spacing w:line="520" w:lineRule="exact"/>
        <w:ind w:firstLine="520" w:firstLineChars="217"/>
        <w:rPr>
          <w:rFonts w:ascii="仿宋_GB2312" w:hAnsi="宋体" w:eastAsia="仿宋_GB2312"/>
          <w:bCs/>
          <w:color w:val="000000"/>
          <w:sz w:val="24"/>
          <w:szCs w:val="24"/>
        </w:rPr>
      </w:pPr>
      <w:r>
        <w:rPr>
          <w:rFonts w:hint="eastAsia" w:ascii="仿宋_GB2312" w:hAnsi="宋体" w:eastAsia="仿宋_GB2312"/>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03895E5D">
      <w:pPr>
        <w:pStyle w:val="5"/>
        <w:spacing w:line="520" w:lineRule="exact"/>
        <w:ind w:firstLine="482" w:firstLineChars="200"/>
        <w:rPr>
          <w:rFonts w:ascii="仿宋_GB2312" w:hAnsi="宋体" w:eastAsia="仿宋_GB2312"/>
          <w:b/>
          <w:color w:val="000000"/>
          <w:sz w:val="24"/>
          <w:szCs w:val="24"/>
        </w:rPr>
      </w:pPr>
      <w:r>
        <w:rPr>
          <w:rFonts w:hint="eastAsia" w:ascii="仿宋_GB2312" w:hAnsi="宋体" w:eastAsia="仿宋_GB2312"/>
          <w:b/>
          <w:color w:val="000000"/>
          <w:sz w:val="24"/>
          <w:szCs w:val="24"/>
        </w:rPr>
        <w:t>4、评分办法</w:t>
      </w:r>
    </w:p>
    <w:tbl>
      <w:tblPr>
        <w:tblStyle w:val="10"/>
        <w:tblW w:w="9371" w:type="dxa"/>
        <w:tblInd w:w="0" w:type="dxa"/>
        <w:tblLayout w:type="fixed"/>
        <w:tblCellMar>
          <w:top w:w="15" w:type="dxa"/>
          <w:left w:w="15" w:type="dxa"/>
          <w:bottom w:w="15" w:type="dxa"/>
          <w:right w:w="15" w:type="dxa"/>
        </w:tblCellMar>
      </w:tblPr>
      <w:tblGrid>
        <w:gridCol w:w="582"/>
        <w:gridCol w:w="1711"/>
        <w:gridCol w:w="1065"/>
        <w:gridCol w:w="6013"/>
      </w:tblGrid>
      <w:tr w14:paraId="322AED81">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42E5679">
            <w:pPr>
              <w:pStyle w:val="5"/>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vAlign w:val="center"/>
          </w:tcPr>
          <w:p w14:paraId="75F57187">
            <w:pPr>
              <w:pStyle w:val="5"/>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vAlign w:val="center"/>
          </w:tcPr>
          <w:p w14:paraId="7108753D">
            <w:pPr>
              <w:pStyle w:val="5"/>
              <w:spacing w:line="52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vAlign w:val="center"/>
          </w:tcPr>
          <w:p w14:paraId="1B917588">
            <w:pPr>
              <w:pStyle w:val="5"/>
              <w:spacing w:line="520" w:lineRule="exact"/>
              <w:ind w:firstLine="283" w:firstLineChars="118"/>
              <w:jc w:val="center"/>
              <w:rPr>
                <w:rFonts w:ascii="仿宋_GB2312" w:hAnsi="宋体" w:eastAsia="仿宋_GB2312"/>
                <w:bCs/>
                <w:color w:val="000000"/>
                <w:sz w:val="24"/>
                <w:szCs w:val="24"/>
              </w:rPr>
            </w:pPr>
            <w:r>
              <w:rPr>
                <w:rFonts w:hint="eastAsia" w:ascii="仿宋_GB2312" w:hAnsi="宋体" w:eastAsia="仿宋_GB2312"/>
                <w:bCs/>
                <w:color w:val="000000"/>
                <w:sz w:val="24"/>
                <w:szCs w:val="24"/>
              </w:rPr>
              <w:t>评分标准</w:t>
            </w:r>
          </w:p>
        </w:tc>
      </w:tr>
      <w:tr w14:paraId="67B5DC71">
        <w:tblPrEx>
          <w:tblCellMar>
            <w:top w:w="15" w:type="dxa"/>
            <w:left w:w="15" w:type="dxa"/>
            <w:bottom w:w="15" w:type="dxa"/>
            <w:right w:w="15" w:type="dxa"/>
          </w:tblCellMar>
        </w:tblPrEx>
        <w:trPr>
          <w:trHeight w:val="2338"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60F0248B">
            <w:pPr>
              <w:pStyle w:val="5"/>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vAlign w:val="center"/>
          </w:tcPr>
          <w:p w14:paraId="3C2DC1DF">
            <w:pPr>
              <w:pStyle w:val="5"/>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2A16D9D1">
            <w:pPr>
              <w:pStyle w:val="5"/>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026B270F">
            <w:pPr>
              <w:pStyle w:val="5"/>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2B2EBD67">
        <w:tblPrEx>
          <w:tblCellMar>
            <w:top w:w="15" w:type="dxa"/>
            <w:left w:w="15" w:type="dxa"/>
            <w:bottom w:w="15" w:type="dxa"/>
            <w:right w:w="15" w:type="dxa"/>
          </w:tblCellMar>
        </w:tblPrEx>
        <w:trPr>
          <w:trHeight w:val="2304"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33A5EF71">
            <w:pPr>
              <w:pStyle w:val="5"/>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vAlign w:val="center"/>
          </w:tcPr>
          <w:p w14:paraId="1B0F3D2F">
            <w:pPr>
              <w:pStyle w:val="5"/>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rPr>
              <w:t>售后服务分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4987D56B">
            <w:pPr>
              <w:pStyle w:val="5"/>
              <w:spacing w:line="520" w:lineRule="exact"/>
              <w:ind w:firstLine="283" w:firstLineChars="118"/>
              <w:rPr>
                <w:rFonts w:ascii="仿宋" w:hAnsi="仿宋" w:eastAsia="仿宋" w:cs="仿宋"/>
                <w:bCs/>
                <w:color w:val="000000"/>
                <w:sz w:val="24"/>
                <w:szCs w:val="24"/>
              </w:rPr>
            </w:pPr>
            <w:r>
              <w:rPr>
                <w:rFonts w:hint="eastAsia" w:ascii="仿宋" w:hAnsi="仿宋" w:eastAsia="仿宋" w:cs="仿宋"/>
                <w:bCs/>
                <w:color w:val="000000"/>
                <w:sz w:val="24"/>
                <w:szCs w:val="24"/>
                <w:lang w:val="en-US" w:eastAsia="zh-CN"/>
              </w:rPr>
              <w:t>25</w:t>
            </w:r>
            <w:r>
              <w:rPr>
                <w:rFonts w:hint="eastAsia" w:ascii="仿宋" w:hAnsi="仿宋" w:eastAsia="仿宋" w:cs="仿宋"/>
                <w:bCs/>
                <w:color w:val="000000"/>
                <w:sz w:val="24"/>
                <w:szCs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4B9920DC">
            <w:pPr>
              <w:pStyle w:val="5"/>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售后服务分（满分</w:t>
            </w:r>
            <w:r>
              <w:rPr>
                <w:rFonts w:hint="eastAsia" w:ascii="仿宋" w:hAnsi="仿宋" w:eastAsia="仿宋" w:cs="仿宋"/>
                <w:bCs/>
                <w:color w:val="000000"/>
                <w:sz w:val="24"/>
                <w:szCs w:val="24"/>
                <w:lang w:val="en-US" w:eastAsia="zh-CN"/>
              </w:rPr>
              <w:t>25</w:t>
            </w:r>
            <w:r>
              <w:rPr>
                <w:rFonts w:hint="eastAsia" w:ascii="仿宋" w:hAnsi="仿宋" w:eastAsia="仿宋" w:cs="仿宋"/>
                <w:bCs/>
                <w:color w:val="000000"/>
                <w:sz w:val="24"/>
                <w:szCs w:val="24"/>
              </w:rPr>
              <w:t>分）(本项评分由评标委员会集体讨论确定各投标人所属档次，由各评委在档次内独立打分)</w:t>
            </w:r>
          </w:p>
          <w:p w14:paraId="677918F8">
            <w:pPr>
              <w:pStyle w:val="5"/>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一档（0.1-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分）：满足招标文件要求，配送及售后服务方案一般的；</w:t>
            </w:r>
          </w:p>
          <w:p w14:paraId="568E3DAC">
            <w:pPr>
              <w:pStyle w:val="5"/>
              <w:spacing w:line="520" w:lineRule="exact"/>
              <w:ind w:firstLine="283" w:firstLineChars="118"/>
              <w:jc w:val="left"/>
              <w:rPr>
                <w:rFonts w:ascii="仿宋" w:hAnsi="仿宋" w:eastAsia="仿宋" w:cs="仿宋"/>
                <w:bCs/>
                <w:color w:val="000000"/>
                <w:sz w:val="24"/>
                <w:szCs w:val="24"/>
              </w:rPr>
            </w:pPr>
            <w:r>
              <w:rPr>
                <w:rFonts w:hint="eastAsia" w:ascii="仿宋" w:hAnsi="仿宋" w:eastAsia="仿宋" w:cs="仿宋"/>
                <w:bCs/>
                <w:color w:val="000000"/>
                <w:sz w:val="24"/>
                <w:szCs w:val="24"/>
              </w:rPr>
              <w:t>二档（</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15</w:t>
            </w:r>
            <w:r>
              <w:rPr>
                <w:rFonts w:hint="eastAsia" w:ascii="仿宋" w:hAnsi="仿宋" w:eastAsia="仿宋" w:cs="仿宋"/>
                <w:bCs/>
                <w:color w:val="000000"/>
                <w:sz w:val="24"/>
                <w:szCs w:val="24"/>
              </w:rPr>
              <w:t>分）投标时主要产品能提供厂家原厂售后服务承诺书原件，投标时能提供到达现场处理故障时间为</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小时以内,有周密良好的免费培训计划和培训考核方案；</w:t>
            </w:r>
          </w:p>
          <w:p w14:paraId="640C06A4">
            <w:pPr>
              <w:numPr>
                <w:ilvl w:val="0"/>
                <w:numId w:val="0"/>
              </w:numPr>
              <w:spacing w:before="156" w:beforeLines="50" w:after="156" w:afterLines="50" w:line="360" w:lineRule="auto"/>
              <w:ind w:firstLine="240" w:firstLineChars="100"/>
              <w:rPr>
                <w:rFonts w:ascii="仿宋" w:hAnsi="仿宋" w:eastAsia="仿宋" w:cs="仿宋"/>
                <w:bCs/>
                <w:color w:val="000000"/>
                <w:sz w:val="24"/>
                <w:szCs w:val="24"/>
              </w:rPr>
            </w:pPr>
            <w:r>
              <w:rPr>
                <w:rFonts w:hint="eastAsia" w:ascii="仿宋" w:hAnsi="仿宋" w:eastAsia="仿宋" w:cs="仿宋"/>
                <w:bCs/>
                <w:color w:val="000000"/>
                <w:sz w:val="24"/>
                <w:szCs w:val="24"/>
              </w:rPr>
              <w:t>三档（</w:t>
            </w:r>
            <w:r>
              <w:rPr>
                <w:rFonts w:hint="eastAsia" w:ascii="仿宋" w:hAnsi="仿宋" w:eastAsia="仿宋" w:cs="仿宋"/>
                <w:bCs/>
                <w:color w:val="000000"/>
                <w:sz w:val="24"/>
                <w:szCs w:val="24"/>
                <w:lang w:val="en-US" w:eastAsia="zh-CN"/>
              </w:rPr>
              <w:t>15</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25</w:t>
            </w:r>
            <w:r>
              <w:rPr>
                <w:rFonts w:hint="eastAsia" w:ascii="仿宋" w:hAnsi="仿宋" w:eastAsia="仿宋" w:cs="仿宋"/>
                <w:bCs/>
                <w:color w:val="000000"/>
                <w:sz w:val="24"/>
                <w:szCs w:val="24"/>
              </w:rPr>
              <w:t>分）投标时主要产品能提供厂家原厂售后服务承诺书原件，投标时能提供到达现场处理故障时间</w:t>
            </w:r>
            <w:r>
              <w:rPr>
                <w:rFonts w:hint="eastAsia" w:ascii="仿宋" w:hAnsi="仿宋" w:eastAsia="仿宋" w:cs="仿宋"/>
                <w:bCs/>
                <w:color w:val="auto"/>
                <w:sz w:val="24"/>
                <w:szCs w:val="24"/>
              </w:rPr>
              <w:t>为</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小时以内,有周密良好的免费培训计划和培训考核方案，</w:t>
            </w:r>
            <w:r>
              <w:rPr>
                <w:rFonts w:hint="eastAsia" w:ascii="仿宋" w:hAnsi="仿宋" w:eastAsia="仿宋" w:cs="仿宋"/>
                <w:color w:val="auto"/>
                <w:sz w:val="24"/>
              </w:rPr>
              <w:t>以及24小时热线技术支持</w:t>
            </w:r>
            <w:r>
              <w:rPr>
                <w:rFonts w:hint="eastAsia" w:ascii="仿宋" w:hAnsi="仿宋" w:eastAsia="仿宋" w:cs="仿宋"/>
                <w:color w:val="auto"/>
                <w:sz w:val="24"/>
                <w:lang w:val="en-US" w:eastAsia="zh-CN"/>
              </w:rPr>
              <w:t>.</w:t>
            </w:r>
            <w:r>
              <w:rPr>
                <w:rFonts w:hint="eastAsia" w:ascii="仿宋" w:hAnsi="仿宋" w:eastAsia="仿宋" w:cs="仿宋"/>
                <w:bCs/>
                <w:color w:val="000000"/>
                <w:sz w:val="24"/>
                <w:szCs w:val="24"/>
              </w:rPr>
              <w:t>发生故障时有替代产品、提供技术支持服务、定期回访的，配送及售后服务方案优秀的</w:t>
            </w:r>
            <w:r>
              <w:rPr>
                <w:rFonts w:hint="eastAsia" w:ascii="仿宋" w:hAnsi="仿宋" w:eastAsia="仿宋" w:cs="仿宋"/>
                <w:bCs/>
                <w:color w:val="000000"/>
                <w:sz w:val="24"/>
                <w:szCs w:val="24"/>
                <w:lang w:eastAsia="zh-CN"/>
              </w:rPr>
              <w:t>，</w:t>
            </w:r>
            <w:r>
              <w:rPr>
                <w:rFonts w:hint="eastAsia" w:ascii="仿宋" w:hAnsi="仿宋" w:eastAsia="仿宋" w:cs="仿宋"/>
                <w:color w:val="auto"/>
                <w:sz w:val="24"/>
              </w:rPr>
              <w:t>设备在保修期过后，我方还可提供终身有偿维修等售后服务；产品保修期内和保修期后，用户备品备件的要求，如果该设备由于淘汰、升级或其它原因而停产，</w:t>
            </w:r>
            <w:r>
              <w:rPr>
                <w:rFonts w:hint="eastAsia" w:ascii="仿宋" w:hAnsi="仿宋" w:eastAsia="仿宋" w:cs="仿宋"/>
                <w:color w:val="auto"/>
                <w:sz w:val="24"/>
                <w:lang w:eastAsia="zh-CN"/>
              </w:rPr>
              <w:t>供方</w:t>
            </w:r>
            <w:r>
              <w:rPr>
                <w:rFonts w:hint="eastAsia" w:ascii="仿宋" w:hAnsi="仿宋" w:eastAsia="仿宋" w:cs="仿宋"/>
                <w:color w:val="auto"/>
                <w:sz w:val="24"/>
              </w:rPr>
              <w:t>保证可提供该产品的可兼容升级配套产品。</w:t>
            </w:r>
          </w:p>
        </w:tc>
      </w:tr>
      <w:tr w14:paraId="2D9562DD">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6859CA1">
            <w:pPr>
              <w:pStyle w:val="5"/>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3</w:t>
            </w:r>
          </w:p>
        </w:tc>
        <w:tc>
          <w:tcPr>
            <w:tcW w:w="1711" w:type="dxa"/>
            <w:tcBorders>
              <w:top w:val="single" w:color="000000" w:sz="4" w:space="0"/>
              <w:left w:val="single" w:color="000000" w:sz="4" w:space="0"/>
              <w:bottom w:val="single" w:color="000000" w:sz="4" w:space="0"/>
              <w:right w:val="single" w:color="000000" w:sz="4" w:space="0"/>
            </w:tcBorders>
            <w:vAlign w:val="center"/>
          </w:tcPr>
          <w:p w14:paraId="293D8055">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rPr>
              <w:t>资质信誉分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188E4707">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lang w:val="en-US" w:eastAsia="zh-CN"/>
              </w:rPr>
              <w:t>30</w:t>
            </w:r>
            <w:r>
              <w:rPr>
                <w:rFonts w:hint="eastAsia" w:ascii="仿宋" w:hAnsi="仿宋" w:eastAsia="仿宋" w:cs="仿宋"/>
                <w:color w:val="000000"/>
                <w:kern w:val="0"/>
                <w:sz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27C76FE3">
            <w:pPr>
              <w:widowControl/>
              <w:spacing w:line="450" w:lineRule="atLeast"/>
              <w:rPr>
                <w:rFonts w:hint="default" w:ascii="仿宋" w:hAnsi="仿宋" w:eastAsia="仿宋" w:cs="仿宋"/>
                <w:sz w:val="24"/>
                <w:lang w:val="en-US" w:eastAsia="zh-CN"/>
              </w:rPr>
            </w:pPr>
            <w:r>
              <w:rPr>
                <w:rFonts w:hint="eastAsia" w:ascii="仿宋" w:hAnsi="仿宋" w:eastAsia="仿宋" w:cs="仿宋"/>
                <w:sz w:val="24"/>
              </w:rPr>
              <w:t>(1) 投标人应为中华人民共和国境内法律上和财务上独立的法人，合法运作并独立于采购人和采购代理机构。注册资本或开办资金应不低于5000万元（含）人民币</w:t>
            </w:r>
            <w:r>
              <w:rPr>
                <w:rFonts w:hint="eastAsia" w:ascii="仿宋" w:hAnsi="仿宋" w:eastAsia="仿宋" w:cs="仿宋"/>
                <w:sz w:val="24"/>
                <w:lang w:eastAsia="zh-CN"/>
              </w:rPr>
              <w:t>，得</w:t>
            </w:r>
            <w:r>
              <w:rPr>
                <w:rFonts w:hint="eastAsia" w:ascii="仿宋" w:hAnsi="仿宋" w:eastAsia="仿宋" w:cs="仿宋"/>
                <w:sz w:val="24"/>
                <w:u w:val="single"/>
                <w:lang w:val="en-US" w:eastAsia="zh-CN"/>
              </w:rPr>
              <w:t xml:space="preserve"> 3</w:t>
            </w:r>
            <w:r>
              <w:rPr>
                <w:rFonts w:hint="eastAsia" w:ascii="仿宋" w:hAnsi="仿宋" w:eastAsia="仿宋" w:cs="仿宋"/>
                <w:sz w:val="24"/>
                <w:lang w:val="en-US" w:eastAsia="zh-CN"/>
              </w:rPr>
              <w:t>分，</w:t>
            </w:r>
            <w:r>
              <w:rPr>
                <w:rFonts w:hint="eastAsia" w:ascii="仿宋" w:hAnsi="仿宋" w:eastAsia="仿宋" w:cs="仿宋"/>
                <w:sz w:val="24"/>
              </w:rPr>
              <w:t>不低于</w:t>
            </w:r>
            <w:r>
              <w:rPr>
                <w:rFonts w:hint="eastAsia" w:ascii="仿宋" w:hAnsi="仿宋" w:eastAsia="仿宋" w:cs="仿宋"/>
                <w:sz w:val="24"/>
                <w:lang w:val="en-US" w:eastAsia="zh-CN"/>
              </w:rPr>
              <w:t>10</w:t>
            </w:r>
            <w:r>
              <w:rPr>
                <w:rFonts w:hint="eastAsia" w:ascii="仿宋" w:hAnsi="仿宋" w:eastAsia="仿宋" w:cs="仿宋"/>
                <w:sz w:val="24"/>
              </w:rPr>
              <w:t>000万元（含）人民币</w:t>
            </w:r>
            <w:r>
              <w:rPr>
                <w:rFonts w:hint="eastAsia" w:ascii="仿宋" w:hAnsi="仿宋" w:eastAsia="仿宋" w:cs="仿宋"/>
                <w:sz w:val="24"/>
                <w:lang w:eastAsia="zh-CN"/>
              </w:rPr>
              <w:t>得</w:t>
            </w:r>
            <w:r>
              <w:rPr>
                <w:rFonts w:hint="eastAsia" w:ascii="仿宋" w:hAnsi="仿宋" w:eastAsia="仿宋" w:cs="仿宋"/>
                <w:sz w:val="24"/>
                <w:u w:val="single"/>
                <w:lang w:val="en-US" w:eastAsia="zh-CN"/>
              </w:rPr>
              <w:t xml:space="preserve">  5 </w:t>
            </w:r>
            <w:r>
              <w:rPr>
                <w:rFonts w:hint="eastAsia" w:ascii="仿宋" w:hAnsi="仿宋" w:eastAsia="仿宋" w:cs="仿宋"/>
                <w:sz w:val="24"/>
                <w:lang w:val="en-US" w:eastAsia="zh-CN"/>
              </w:rPr>
              <w:t>分。</w:t>
            </w:r>
          </w:p>
          <w:p w14:paraId="4AD75F86">
            <w:pPr>
              <w:widowControl/>
              <w:spacing w:line="450" w:lineRule="atLeast"/>
              <w:rPr>
                <w:rFonts w:hint="eastAsia" w:ascii="仿宋" w:hAnsi="仿宋" w:eastAsia="仿宋" w:cs="仿宋"/>
                <w:sz w:val="24"/>
              </w:rPr>
            </w:pPr>
            <w:r>
              <w:rPr>
                <w:rFonts w:hint="eastAsia" w:ascii="仿宋" w:hAnsi="仿宋" w:eastAsia="仿宋" w:cs="仿宋"/>
                <w:sz w:val="24"/>
              </w:rPr>
              <w:t xml:space="preserve"> (2) 投标人具有政府部门颁发有效的“高新企业技术证书”</w:t>
            </w:r>
            <w:r>
              <w:rPr>
                <w:rFonts w:hint="eastAsia" w:ascii="仿宋" w:hAnsi="仿宋" w:eastAsia="仿宋" w:cs="仿宋"/>
                <w:sz w:val="24"/>
                <w:lang w:eastAsia="zh-CN"/>
              </w:rPr>
              <w:t>得</w:t>
            </w:r>
            <w:r>
              <w:rPr>
                <w:rFonts w:hint="eastAsia" w:ascii="仿宋" w:hAnsi="仿宋" w:eastAsia="仿宋" w:cs="仿宋"/>
                <w:sz w:val="24"/>
                <w:u w:val="single"/>
                <w:lang w:val="en-US" w:eastAsia="zh-CN"/>
              </w:rPr>
              <w:t xml:space="preserve">  5 </w:t>
            </w:r>
            <w:r>
              <w:rPr>
                <w:rFonts w:hint="eastAsia" w:ascii="仿宋" w:hAnsi="仿宋" w:eastAsia="仿宋" w:cs="仿宋"/>
                <w:sz w:val="24"/>
                <w:lang w:val="en-US" w:eastAsia="zh-CN"/>
              </w:rPr>
              <w:t>分。</w:t>
            </w:r>
          </w:p>
          <w:p w14:paraId="2A5CDCBA">
            <w:pPr>
              <w:pStyle w:val="2"/>
              <w:ind w:left="240" w:hanging="240" w:hangingChars="100"/>
              <w:rPr>
                <w:rFonts w:hint="eastAsia" w:ascii="仿宋" w:hAnsi="仿宋" w:eastAsia="仿宋" w:cs="仿宋"/>
                <w:sz w:val="24"/>
              </w:rPr>
            </w:pPr>
            <w:r>
              <w:rPr>
                <w:rFonts w:hint="eastAsia" w:ascii="仿宋" w:hAnsi="仿宋" w:eastAsia="仿宋" w:cs="仿宋"/>
                <w:sz w:val="24"/>
              </w:rPr>
              <w:t xml:space="preserve"> (3) 投标人具有有效的资信等级证书（AAA级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 </w:t>
            </w:r>
            <w:r>
              <w:rPr>
                <w:rFonts w:hint="eastAsia" w:ascii="仿宋" w:hAnsi="仿宋" w:eastAsia="仿宋" w:cs="仿宋"/>
                <w:sz w:val="24"/>
              </w:rPr>
              <w:t>分、AA级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2 </w:t>
            </w:r>
            <w:r>
              <w:rPr>
                <w:rFonts w:hint="eastAsia" w:ascii="仿宋" w:hAnsi="仿宋" w:eastAsia="仿宋" w:cs="仿宋"/>
                <w:sz w:val="24"/>
              </w:rPr>
              <w:t>分、A级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分）</w:t>
            </w:r>
          </w:p>
          <w:p w14:paraId="2FAB180C">
            <w:pPr>
              <w:pStyle w:val="2"/>
              <w:rPr>
                <w:rFonts w:hint="eastAsia" w:ascii="仿宋" w:hAnsi="仿宋" w:eastAsia="仿宋" w:cs="仿宋"/>
                <w:sz w:val="24"/>
              </w:rPr>
            </w:pPr>
            <w:r>
              <w:rPr>
                <w:rFonts w:hint="eastAsia" w:ascii="仿宋" w:hAnsi="仿宋" w:eastAsia="仿宋" w:cs="仿宋"/>
                <w:sz w:val="24"/>
              </w:rPr>
              <w:t xml:space="preserve"> (4) 投标人具有信用等级证书（AAA级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 </w:t>
            </w:r>
            <w:r>
              <w:rPr>
                <w:rFonts w:hint="eastAsia" w:ascii="仿宋" w:hAnsi="仿宋" w:eastAsia="仿宋" w:cs="仿宋"/>
                <w:sz w:val="24"/>
              </w:rPr>
              <w:t>分、AA级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u w:val="single"/>
              </w:rPr>
              <w:t xml:space="preserve"> </w:t>
            </w:r>
            <w:r>
              <w:rPr>
                <w:rFonts w:hint="eastAsia" w:ascii="仿宋" w:hAnsi="仿宋" w:eastAsia="仿宋" w:cs="仿宋"/>
                <w:sz w:val="24"/>
              </w:rPr>
              <w:t>分、A级</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分）</w:t>
            </w:r>
          </w:p>
          <w:p w14:paraId="4D6E75E9">
            <w:pPr>
              <w:pStyle w:val="2"/>
              <w:rPr>
                <w:rFonts w:hint="default" w:ascii="仿宋" w:hAnsi="仿宋" w:eastAsia="仿宋" w:cs="仿宋"/>
                <w:sz w:val="24"/>
                <w:u w:val="none"/>
                <w:lang w:val="en-US" w:eastAsia="zh-CN"/>
              </w:rPr>
            </w:pPr>
            <w:r>
              <w:rPr>
                <w:rFonts w:hint="eastAsia" w:ascii="仿宋" w:hAnsi="仿宋" w:eastAsia="仿宋" w:cs="仿宋"/>
                <w:sz w:val="24"/>
              </w:rPr>
              <w:t xml:space="preserve"> (5) 投标人具有专利（提供专利证书</w:t>
            </w:r>
            <w:r>
              <w:rPr>
                <w:rFonts w:hint="eastAsia" w:ascii="仿宋" w:hAnsi="仿宋" w:eastAsia="仿宋" w:cs="仿宋"/>
                <w:sz w:val="24"/>
                <w:lang w:val="en-US" w:eastAsia="zh-CN"/>
              </w:rPr>
              <w:t>6</w:t>
            </w:r>
            <w:r>
              <w:rPr>
                <w:rFonts w:hint="eastAsia" w:ascii="仿宋" w:hAnsi="仿宋" w:eastAsia="仿宋" w:cs="仿宋"/>
                <w:sz w:val="24"/>
                <w:lang w:eastAsia="zh-CN"/>
              </w:rPr>
              <w:t>个以上（含</w:t>
            </w:r>
            <w:r>
              <w:rPr>
                <w:rFonts w:hint="eastAsia" w:ascii="仿宋" w:hAnsi="仿宋" w:eastAsia="仿宋" w:cs="仿宋"/>
                <w:sz w:val="24"/>
                <w:u w:val="none"/>
                <w:lang w:eastAsia="zh-CN"/>
              </w:rPr>
              <w:t>）</w:t>
            </w:r>
            <w:r>
              <w:rPr>
                <w:rFonts w:hint="eastAsia" w:ascii="仿宋" w:hAnsi="仿宋" w:eastAsia="仿宋" w:cs="仿宋"/>
                <w:sz w:val="24"/>
              </w:rPr>
              <w:t>）</w:t>
            </w:r>
            <w:r>
              <w:rPr>
                <w:rFonts w:hint="eastAsia" w:ascii="仿宋" w:hAnsi="仿宋" w:eastAsia="仿宋" w:cs="仿宋"/>
                <w:sz w:val="24"/>
                <w:lang w:eastAsia="zh-CN"/>
              </w:rPr>
              <w:t>；得</w:t>
            </w:r>
            <w:r>
              <w:rPr>
                <w:rFonts w:hint="eastAsia" w:ascii="仿宋" w:hAnsi="仿宋" w:eastAsia="仿宋" w:cs="仿宋"/>
                <w:sz w:val="24"/>
                <w:u w:val="single"/>
                <w:lang w:val="en-US" w:eastAsia="zh-CN"/>
              </w:rPr>
              <w:t xml:space="preserve"> 5 </w:t>
            </w:r>
            <w:r>
              <w:rPr>
                <w:rFonts w:hint="eastAsia" w:ascii="仿宋" w:hAnsi="仿宋" w:eastAsia="仿宋" w:cs="仿宋"/>
                <w:sz w:val="24"/>
                <w:u w:val="none"/>
                <w:lang w:val="en-US" w:eastAsia="zh-CN"/>
              </w:rPr>
              <w:t>分，</w:t>
            </w:r>
            <w:r>
              <w:rPr>
                <w:rFonts w:hint="eastAsia" w:ascii="仿宋" w:hAnsi="仿宋" w:eastAsia="仿宋" w:cs="仿宋"/>
                <w:sz w:val="24"/>
              </w:rPr>
              <w:t>提供专利证书</w:t>
            </w:r>
            <w:r>
              <w:rPr>
                <w:rFonts w:hint="eastAsia" w:ascii="仿宋" w:hAnsi="仿宋" w:eastAsia="仿宋" w:cs="仿宋"/>
                <w:sz w:val="24"/>
                <w:lang w:val="en-US" w:eastAsia="zh-CN"/>
              </w:rPr>
              <w:t>4</w:t>
            </w:r>
            <w:r>
              <w:rPr>
                <w:rFonts w:hint="eastAsia" w:ascii="仿宋" w:hAnsi="仿宋" w:eastAsia="仿宋" w:cs="仿宋"/>
                <w:sz w:val="24"/>
                <w:lang w:eastAsia="zh-CN"/>
              </w:rPr>
              <w:t>个以上（含</w:t>
            </w:r>
            <w:r>
              <w:rPr>
                <w:rFonts w:hint="eastAsia" w:ascii="仿宋" w:hAnsi="仿宋" w:eastAsia="仿宋" w:cs="仿宋"/>
                <w:sz w:val="24"/>
                <w:u w:val="none"/>
                <w:lang w:eastAsia="zh-CN"/>
              </w:rPr>
              <w:t>）得</w:t>
            </w:r>
            <w:r>
              <w:rPr>
                <w:rFonts w:hint="eastAsia" w:ascii="仿宋" w:hAnsi="仿宋" w:eastAsia="仿宋" w:cs="仿宋"/>
                <w:sz w:val="24"/>
                <w:u w:val="single"/>
                <w:lang w:val="en-US" w:eastAsia="zh-CN"/>
              </w:rPr>
              <w:t xml:space="preserve"> 2 </w:t>
            </w:r>
            <w:r>
              <w:rPr>
                <w:rFonts w:hint="eastAsia" w:ascii="仿宋" w:hAnsi="仿宋" w:eastAsia="仿宋" w:cs="仿宋"/>
                <w:sz w:val="24"/>
                <w:u w:val="none"/>
                <w:lang w:val="en-US" w:eastAsia="zh-CN"/>
              </w:rPr>
              <w:t>分，</w:t>
            </w:r>
            <w:r>
              <w:rPr>
                <w:rFonts w:hint="eastAsia" w:ascii="仿宋" w:hAnsi="仿宋" w:eastAsia="仿宋" w:cs="仿宋"/>
                <w:sz w:val="24"/>
              </w:rPr>
              <w:t>提供专利证书</w:t>
            </w:r>
            <w:r>
              <w:rPr>
                <w:rFonts w:hint="eastAsia" w:ascii="仿宋" w:hAnsi="仿宋" w:eastAsia="仿宋" w:cs="仿宋"/>
                <w:sz w:val="24"/>
                <w:lang w:val="en-US" w:eastAsia="zh-CN"/>
              </w:rPr>
              <w:t>2</w:t>
            </w:r>
            <w:r>
              <w:rPr>
                <w:rFonts w:hint="eastAsia" w:ascii="仿宋" w:hAnsi="仿宋" w:eastAsia="仿宋" w:cs="仿宋"/>
                <w:sz w:val="24"/>
                <w:lang w:eastAsia="zh-CN"/>
              </w:rPr>
              <w:t>个以上（含</w:t>
            </w:r>
            <w:r>
              <w:rPr>
                <w:rFonts w:hint="eastAsia" w:ascii="仿宋" w:hAnsi="仿宋" w:eastAsia="仿宋" w:cs="仿宋"/>
                <w:sz w:val="24"/>
                <w:u w:val="none"/>
                <w:lang w:eastAsia="zh-CN"/>
              </w:rPr>
              <w:t>）得</w:t>
            </w:r>
            <w:r>
              <w:rPr>
                <w:rFonts w:hint="eastAsia" w:ascii="仿宋" w:hAnsi="仿宋" w:eastAsia="仿宋" w:cs="仿宋"/>
                <w:sz w:val="24"/>
                <w:u w:val="single"/>
                <w:lang w:val="en-US" w:eastAsia="zh-CN"/>
              </w:rPr>
              <w:t xml:space="preserve"> 1 </w:t>
            </w:r>
            <w:r>
              <w:rPr>
                <w:rFonts w:hint="eastAsia" w:ascii="仿宋" w:hAnsi="仿宋" w:eastAsia="仿宋" w:cs="仿宋"/>
                <w:sz w:val="24"/>
                <w:u w:val="none"/>
                <w:lang w:val="en-US" w:eastAsia="zh-CN"/>
              </w:rPr>
              <w:t>分.</w:t>
            </w:r>
          </w:p>
          <w:p w14:paraId="20A3FF66">
            <w:pPr>
              <w:pStyle w:val="2"/>
              <w:rPr>
                <w:rFonts w:hint="default" w:ascii="仿宋" w:hAnsi="仿宋" w:eastAsia="仿宋" w:cs="仿宋"/>
                <w:sz w:val="24"/>
                <w:u w:val="single"/>
                <w:lang w:val="en-US" w:eastAsia="zh-CN"/>
              </w:rPr>
            </w:pPr>
            <w:r>
              <w:rPr>
                <w:rFonts w:hint="eastAsia" w:ascii="仿宋" w:hAnsi="仿宋" w:eastAsia="仿宋" w:cs="仿宋"/>
                <w:sz w:val="24"/>
              </w:rPr>
              <w:t>（6）投标人具有计算机软件著作权（提供软著证书</w:t>
            </w:r>
            <w:r>
              <w:rPr>
                <w:rFonts w:hint="eastAsia" w:ascii="仿宋" w:hAnsi="仿宋" w:eastAsia="仿宋" w:cs="仿宋"/>
                <w:sz w:val="24"/>
                <w:lang w:val="en-US" w:eastAsia="zh-CN"/>
              </w:rPr>
              <w:t>14个以上（含）</w:t>
            </w:r>
            <w:r>
              <w:rPr>
                <w:rFonts w:hint="eastAsia" w:ascii="仿宋" w:hAnsi="仿宋" w:eastAsia="仿宋" w:cs="仿宋"/>
                <w:sz w:val="24"/>
              </w:rPr>
              <w:t>）</w:t>
            </w:r>
            <w:r>
              <w:rPr>
                <w:rFonts w:hint="eastAsia" w:ascii="仿宋" w:hAnsi="仿宋" w:eastAsia="仿宋" w:cs="仿宋"/>
                <w:sz w:val="24"/>
                <w:lang w:eastAsia="zh-CN"/>
              </w:rPr>
              <w:t>得</w:t>
            </w:r>
            <w:r>
              <w:rPr>
                <w:rFonts w:hint="eastAsia" w:ascii="仿宋" w:hAnsi="仿宋" w:eastAsia="仿宋" w:cs="仿宋"/>
                <w:sz w:val="24"/>
                <w:u w:val="single"/>
                <w:lang w:val="en-US" w:eastAsia="zh-CN"/>
              </w:rPr>
              <w:t xml:space="preserve"> 5</w:t>
            </w:r>
            <w:r>
              <w:rPr>
                <w:rFonts w:hint="eastAsia" w:ascii="仿宋" w:hAnsi="仿宋" w:eastAsia="仿宋" w:cs="仿宋"/>
                <w:sz w:val="24"/>
                <w:u w:val="none"/>
                <w:lang w:val="en-US" w:eastAsia="zh-CN"/>
              </w:rPr>
              <w:t>分，</w:t>
            </w:r>
            <w:r>
              <w:rPr>
                <w:rFonts w:hint="eastAsia" w:ascii="仿宋" w:hAnsi="仿宋" w:eastAsia="仿宋" w:cs="仿宋"/>
                <w:sz w:val="24"/>
              </w:rPr>
              <w:t>提供软著证书</w:t>
            </w:r>
            <w:r>
              <w:rPr>
                <w:rFonts w:hint="eastAsia" w:ascii="仿宋" w:hAnsi="仿宋" w:eastAsia="仿宋" w:cs="仿宋"/>
                <w:sz w:val="24"/>
                <w:lang w:val="en-US" w:eastAsia="zh-CN"/>
              </w:rPr>
              <w:t>10个以上（含）得</w:t>
            </w:r>
            <w:r>
              <w:rPr>
                <w:rFonts w:hint="eastAsia" w:ascii="仿宋" w:hAnsi="仿宋" w:eastAsia="仿宋" w:cs="仿宋"/>
                <w:sz w:val="24"/>
                <w:u w:val="single"/>
                <w:lang w:val="en-US" w:eastAsia="zh-CN"/>
              </w:rPr>
              <w:t xml:space="preserve"> 3 </w:t>
            </w:r>
            <w:r>
              <w:rPr>
                <w:rFonts w:hint="eastAsia" w:ascii="仿宋" w:hAnsi="仿宋" w:eastAsia="仿宋" w:cs="仿宋"/>
                <w:sz w:val="24"/>
                <w:u w:val="none"/>
                <w:lang w:val="en-US" w:eastAsia="zh-CN"/>
              </w:rPr>
              <w:t>分，</w:t>
            </w:r>
            <w:r>
              <w:rPr>
                <w:rFonts w:hint="eastAsia" w:ascii="仿宋" w:hAnsi="仿宋" w:eastAsia="仿宋" w:cs="仿宋"/>
                <w:sz w:val="24"/>
              </w:rPr>
              <w:t>提供软著证书</w:t>
            </w:r>
            <w:r>
              <w:rPr>
                <w:rFonts w:hint="eastAsia" w:ascii="仿宋" w:hAnsi="仿宋" w:eastAsia="仿宋" w:cs="仿宋"/>
                <w:sz w:val="24"/>
                <w:lang w:val="en-US" w:eastAsia="zh-CN"/>
              </w:rPr>
              <w:t>5个以上（含）得</w:t>
            </w:r>
            <w:r>
              <w:rPr>
                <w:rFonts w:hint="eastAsia" w:ascii="仿宋" w:hAnsi="仿宋" w:eastAsia="仿宋" w:cs="仿宋"/>
                <w:sz w:val="24"/>
                <w:u w:val="single"/>
                <w:lang w:val="en-US" w:eastAsia="zh-CN"/>
              </w:rPr>
              <w:t xml:space="preserve"> 2 </w:t>
            </w:r>
            <w:r>
              <w:rPr>
                <w:rFonts w:hint="eastAsia" w:ascii="仿宋" w:hAnsi="仿宋" w:eastAsia="仿宋" w:cs="仿宋"/>
                <w:sz w:val="24"/>
                <w:u w:val="none"/>
                <w:lang w:val="en-US" w:eastAsia="zh-CN"/>
              </w:rPr>
              <w:t>分，</w:t>
            </w:r>
            <w:r>
              <w:rPr>
                <w:rFonts w:hint="eastAsia" w:ascii="仿宋" w:hAnsi="仿宋" w:eastAsia="仿宋" w:cs="仿宋"/>
                <w:sz w:val="24"/>
              </w:rPr>
              <w:t>提供软著证书</w:t>
            </w:r>
            <w:r>
              <w:rPr>
                <w:rFonts w:hint="eastAsia" w:ascii="仿宋" w:hAnsi="仿宋" w:eastAsia="仿宋" w:cs="仿宋"/>
                <w:sz w:val="24"/>
                <w:lang w:val="en-US" w:eastAsia="zh-CN"/>
              </w:rPr>
              <w:t>3个以上（含）得</w:t>
            </w:r>
            <w:r>
              <w:rPr>
                <w:rFonts w:hint="eastAsia" w:ascii="仿宋" w:hAnsi="仿宋" w:eastAsia="仿宋" w:cs="仿宋"/>
                <w:sz w:val="24"/>
                <w:u w:val="single"/>
                <w:lang w:val="en-US" w:eastAsia="zh-CN"/>
              </w:rPr>
              <w:t xml:space="preserve"> 1 </w:t>
            </w:r>
            <w:r>
              <w:rPr>
                <w:rFonts w:hint="eastAsia" w:ascii="仿宋" w:hAnsi="仿宋" w:eastAsia="仿宋" w:cs="仿宋"/>
                <w:sz w:val="24"/>
                <w:u w:val="none"/>
                <w:lang w:val="en-US" w:eastAsia="zh-CN"/>
              </w:rPr>
              <w:t>分。</w:t>
            </w:r>
          </w:p>
          <w:p w14:paraId="6571E9D2">
            <w:pPr>
              <w:pStyle w:val="2"/>
              <w:rPr>
                <w:rFonts w:hint="eastAsia" w:ascii="仿宋" w:hAnsi="仿宋" w:eastAsia="仿宋" w:cs="仿宋"/>
                <w:sz w:val="24"/>
              </w:rPr>
            </w:pPr>
            <w:r>
              <w:rPr>
                <w:rFonts w:hint="eastAsia" w:ascii="仿宋" w:hAnsi="仿宋" w:eastAsia="仿宋" w:cs="仿宋"/>
                <w:sz w:val="24"/>
              </w:rPr>
              <w:t>（7）产品质量保险</w:t>
            </w:r>
          </w:p>
          <w:p w14:paraId="66973A40">
            <w:pPr>
              <w:pStyle w:val="2"/>
              <w:rPr>
                <w:rFonts w:ascii="仿宋" w:hAnsi="仿宋" w:eastAsia="仿宋" w:cs="仿宋"/>
                <w:bCs/>
                <w:color w:val="000000"/>
                <w:sz w:val="24"/>
              </w:rPr>
            </w:pPr>
            <w:r>
              <w:rPr>
                <w:rFonts w:hint="eastAsia" w:ascii="仿宋" w:hAnsi="仿宋" w:eastAsia="仿宋" w:cs="仿宋"/>
                <w:sz w:val="24"/>
              </w:rPr>
              <w:t>所投产品2020年至2021年具有保险公司承保产品责任险的并承诺在产品使用期限内保险一直有效的得</w:t>
            </w:r>
            <w:r>
              <w:rPr>
                <w:rFonts w:hint="eastAsia" w:ascii="仿宋" w:hAnsi="仿宋" w:eastAsia="仿宋" w:cs="仿宋"/>
                <w:sz w:val="24"/>
                <w:u w:val="single"/>
                <w:lang w:val="en-US" w:eastAsia="zh-CN"/>
              </w:rPr>
              <w:t xml:space="preserve"> 4</w:t>
            </w:r>
            <w:r>
              <w:rPr>
                <w:rFonts w:hint="eastAsia" w:ascii="仿宋" w:hAnsi="仿宋" w:eastAsia="仿宋" w:cs="仿宋"/>
                <w:sz w:val="24"/>
              </w:rPr>
              <w:t>分</w:t>
            </w:r>
          </w:p>
        </w:tc>
      </w:tr>
      <w:tr w14:paraId="469E5DA1">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73D01250">
            <w:pPr>
              <w:pStyle w:val="5"/>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4</w:t>
            </w:r>
          </w:p>
        </w:tc>
        <w:tc>
          <w:tcPr>
            <w:tcW w:w="1711" w:type="dxa"/>
            <w:tcBorders>
              <w:top w:val="single" w:color="000000" w:sz="4" w:space="0"/>
              <w:left w:val="single" w:color="000000" w:sz="4" w:space="0"/>
              <w:bottom w:val="single" w:color="000000" w:sz="4" w:space="0"/>
              <w:right w:val="single" w:color="000000" w:sz="4" w:space="0"/>
            </w:tcBorders>
            <w:vAlign w:val="center"/>
          </w:tcPr>
          <w:p w14:paraId="23EEBEF5">
            <w:pPr>
              <w:widowControl/>
              <w:spacing w:line="450" w:lineRule="atLeast"/>
              <w:jc w:val="center"/>
              <w:rPr>
                <w:rFonts w:ascii="仿宋" w:hAnsi="仿宋" w:eastAsia="仿宋" w:cs="仿宋"/>
                <w:bCs/>
                <w:color w:val="000000"/>
                <w:sz w:val="24"/>
              </w:rPr>
            </w:pPr>
            <w:r>
              <w:rPr>
                <w:rFonts w:hint="eastAsia" w:ascii="仿宋" w:hAnsi="仿宋" w:eastAsia="仿宋" w:cs="仿宋"/>
                <w:color w:val="000000"/>
                <w:kern w:val="0"/>
                <w:sz w:val="24"/>
              </w:rPr>
              <w:t>商务分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6D39E4D2">
            <w:pPr>
              <w:widowControl/>
              <w:spacing w:line="450" w:lineRule="atLeast"/>
              <w:jc w:val="center"/>
              <w:rPr>
                <w:rFonts w:ascii="仿宋" w:hAnsi="仿宋" w:eastAsia="仿宋" w:cs="仿宋"/>
                <w:bCs/>
                <w:color w:val="000000"/>
                <w:sz w:val="24"/>
              </w:rPr>
            </w:pPr>
            <w:r>
              <w:rPr>
                <w:rFonts w:hint="eastAsia" w:ascii="仿宋" w:hAnsi="仿宋" w:eastAsia="仿宋" w:cs="仿宋"/>
                <w:bCs/>
                <w:color w:val="000000"/>
                <w:sz w:val="24"/>
                <w:lang w:val="en-US" w:eastAsia="zh-CN"/>
              </w:rPr>
              <w:t>6</w:t>
            </w:r>
            <w:r>
              <w:rPr>
                <w:rFonts w:hint="eastAsia" w:ascii="仿宋" w:hAnsi="仿宋" w:eastAsia="仿宋" w:cs="仿宋"/>
                <w:bCs/>
                <w:color w:val="000000"/>
                <w:sz w:val="24"/>
              </w:rPr>
              <w:t>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48325C96">
            <w:pPr>
              <w:widowControl/>
              <w:spacing w:line="450" w:lineRule="atLeast"/>
              <w:jc w:val="left"/>
              <w:rPr>
                <w:rFonts w:ascii="仿宋" w:hAnsi="仿宋" w:eastAsia="仿宋" w:cs="仿宋"/>
                <w:color w:val="000000"/>
                <w:sz w:val="24"/>
              </w:rPr>
            </w:pPr>
            <w:r>
              <w:rPr>
                <w:rFonts w:hint="eastAsia" w:ascii="仿宋" w:hAnsi="仿宋" w:eastAsia="仿宋" w:cs="仿宋"/>
                <w:color w:val="000000"/>
                <w:kern w:val="0"/>
                <w:sz w:val="24"/>
              </w:rPr>
              <w:t>投标人通过OHSAS18001、ISO9001、ISO14001管理体系认证的，每提供一份得</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分，满分</w:t>
            </w: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分（提供证书复印件）。</w:t>
            </w:r>
          </w:p>
        </w:tc>
      </w:tr>
      <w:tr w14:paraId="52560EEF">
        <w:tblPrEx>
          <w:tblCellMar>
            <w:top w:w="15" w:type="dxa"/>
            <w:left w:w="15" w:type="dxa"/>
            <w:bottom w:w="15" w:type="dxa"/>
            <w:right w:w="15" w:type="dxa"/>
          </w:tblCellMar>
        </w:tblPrEx>
        <w:trPr>
          <w:trHeight w:val="1346" w:hRule="atLeast"/>
        </w:trPr>
        <w:tc>
          <w:tcPr>
            <w:tcW w:w="582" w:type="dxa"/>
            <w:tcBorders>
              <w:top w:val="single" w:color="000000" w:sz="4" w:space="0"/>
              <w:left w:val="single" w:color="000000" w:sz="4" w:space="0"/>
              <w:bottom w:val="single" w:color="auto" w:sz="4" w:space="0"/>
              <w:right w:val="single" w:color="000000" w:sz="4" w:space="0"/>
            </w:tcBorders>
            <w:vAlign w:val="center"/>
          </w:tcPr>
          <w:p w14:paraId="1D9DF40A">
            <w:pPr>
              <w:pStyle w:val="5"/>
              <w:spacing w:line="520" w:lineRule="exact"/>
              <w:ind w:firstLine="283" w:firstLineChars="118"/>
              <w:rPr>
                <w:rFonts w:ascii="仿宋_GB2312" w:hAnsi="宋体" w:eastAsia="仿宋_GB2312"/>
                <w:bCs/>
                <w:color w:val="000000"/>
                <w:sz w:val="24"/>
                <w:szCs w:val="24"/>
              </w:rPr>
            </w:pPr>
            <w:r>
              <w:rPr>
                <w:rFonts w:hint="eastAsia" w:ascii="仿宋_GB2312" w:hAnsi="宋体" w:eastAsia="仿宋_GB2312"/>
                <w:bCs/>
                <w:color w:val="000000"/>
                <w:sz w:val="24"/>
                <w:szCs w:val="24"/>
              </w:rPr>
              <w:t>5</w:t>
            </w:r>
          </w:p>
        </w:tc>
        <w:tc>
          <w:tcPr>
            <w:tcW w:w="1711" w:type="dxa"/>
            <w:tcBorders>
              <w:top w:val="single" w:color="000000" w:sz="4" w:space="0"/>
              <w:left w:val="single" w:color="000000" w:sz="4" w:space="0"/>
              <w:bottom w:val="single" w:color="auto" w:sz="4" w:space="0"/>
              <w:right w:val="single" w:color="000000" w:sz="4" w:space="0"/>
            </w:tcBorders>
            <w:vAlign w:val="center"/>
          </w:tcPr>
          <w:p w14:paraId="1DB96C1D">
            <w:pPr>
              <w:pStyle w:val="5"/>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rPr>
              <w:t>业绩分</w:t>
            </w:r>
          </w:p>
        </w:tc>
        <w:tc>
          <w:tcPr>
            <w:tcW w:w="1065" w:type="dxa"/>
            <w:tcBorders>
              <w:top w:val="single" w:color="000000" w:sz="4" w:space="0"/>
              <w:left w:val="single" w:color="000000" w:sz="4" w:space="0"/>
              <w:bottom w:val="single" w:color="auto" w:sz="4" w:space="0"/>
              <w:right w:val="single" w:color="000000" w:sz="4" w:space="0"/>
            </w:tcBorders>
            <w:vAlign w:val="center"/>
          </w:tcPr>
          <w:p w14:paraId="77984F72">
            <w:pPr>
              <w:pStyle w:val="5"/>
              <w:spacing w:line="520" w:lineRule="exact"/>
              <w:ind w:firstLine="283" w:firstLineChars="118"/>
              <w:rPr>
                <w:rFonts w:ascii="仿宋" w:hAnsi="仿宋" w:eastAsia="仿宋" w:cs="仿宋"/>
                <w:color w:val="000000"/>
                <w:kern w:val="0"/>
                <w:sz w:val="24"/>
                <w:szCs w:val="24"/>
              </w:rPr>
            </w:pPr>
            <w:r>
              <w:rPr>
                <w:rFonts w:hint="eastAsia" w:ascii="仿宋" w:hAnsi="仿宋" w:eastAsia="仿宋" w:cs="仿宋"/>
                <w:bCs/>
                <w:color w:val="000000"/>
                <w:sz w:val="24"/>
                <w:szCs w:val="24"/>
                <w:lang w:val="en-US" w:eastAsia="zh-CN"/>
              </w:rPr>
              <w:t>9</w:t>
            </w:r>
            <w:r>
              <w:rPr>
                <w:rFonts w:hint="eastAsia" w:ascii="仿宋" w:hAnsi="仿宋" w:eastAsia="仿宋" w:cs="仿宋"/>
                <w:bCs/>
                <w:color w:val="000000"/>
                <w:sz w:val="24"/>
                <w:szCs w:val="24"/>
              </w:rPr>
              <w:t>分</w:t>
            </w:r>
          </w:p>
        </w:tc>
        <w:tc>
          <w:tcPr>
            <w:tcW w:w="6013" w:type="dxa"/>
            <w:tcBorders>
              <w:top w:val="single" w:color="000000" w:sz="4" w:space="0"/>
              <w:left w:val="single" w:color="000000" w:sz="4" w:space="0"/>
              <w:bottom w:val="single" w:color="auto" w:sz="4" w:space="0"/>
              <w:right w:val="single" w:color="000000" w:sz="4" w:space="0"/>
            </w:tcBorders>
            <w:vAlign w:val="center"/>
          </w:tcPr>
          <w:p w14:paraId="058EB3D9">
            <w:pPr>
              <w:pStyle w:val="5"/>
              <w:spacing w:line="520" w:lineRule="exact"/>
              <w:ind w:firstLine="283" w:firstLineChars="118"/>
              <w:jc w:val="left"/>
              <w:rPr>
                <w:rFonts w:ascii="仿宋" w:hAnsi="仿宋" w:eastAsia="仿宋" w:cs="仿宋"/>
                <w:color w:val="000000"/>
                <w:kern w:val="0"/>
                <w:sz w:val="24"/>
                <w:szCs w:val="24"/>
              </w:rPr>
            </w:pPr>
            <w:r>
              <w:rPr>
                <w:rFonts w:hint="eastAsia" w:ascii="仿宋" w:hAnsi="仿宋" w:eastAsia="仿宋" w:cs="仿宋"/>
                <w:bCs/>
                <w:color w:val="000000"/>
                <w:sz w:val="24"/>
                <w:szCs w:val="24"/>
              </w:rPr>
              <w:t>投标人自2017年以来（含2017年）有同类项目成功案例（以有效的合同或中标通知书复印件为准），且单项合同成交金额为100万以下，每有一份得</w:t>
            </w: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分；100（含100）～200（含200）万元的，每有一份得</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分；单项合同成交金额为200万元以上的，每有一份得</w:t>
            </w:r>
            <w:r>
              <w:rPr>
                <w:rFonts w:hint="eastAsia" w:ascii="仿宋" w:hAnsi="仿宋" w:eastAsia="仿宋" w:cs="仿宋"/>
                <w:bCs/>
                <w:color w:val="000000"/>
                <w:sz w:val="24"/>
                <w:szCs w:val="24"/>
                <w:lang w:val="en-US" w:eastAsia="zh-CN"/>
              </w:rPr>
              <w:t>9</w:t>
            </w:r>
            <w:r>
              <w:rPr>
                <w:rFonts w:hint="eastAsia" w:ascii="仿宋" w:hAnsi="仿宋" w:eastAsia="仿宋" w:cs="仿宋"/>
                <w:bCs/>
                <w:color w:val="000000"/>
                <w:sz w:val="24"/>
                <w:szCs w:val="24"/>
              </w:rPr>
              <w:t>分。满分</w:t>
            </w:r>
            <w:r>
              <w:rPr>
                <w:rFonts w:hint="eastAsia" w:ascii="仿宋" w:hAnsi="仿宋" w:eastAsia="仿宋" w:cs="仿宋"/>
                <w:bCs/>
                <w:color w:val="000000"/>
                <w:sz w:val="24"/>
                <w:szCs w:val="24"/>
                <w:lang w:val="en-US" w:eastAsia="zh-CN"/>
              </w:rPr>
              <w:t>9</w:t>
            </w:r>
            <w:r>
              <w:rPr>
                <w:rFonts w:hint="eastAsia" w:ascii="仿宋" w:hAnsi="仿宋" w:eastAsia="仿宋" w:cs="仿宋"/>
                <w:bCs/>
                <w:color w:val="000000"/>
                <w:sz w:val="24"/>
                <w:szCs w:val="24"/>
              </w:rPr>
              <w:t>分</w:t>
            </w:r>
          </w:p>
        </w:tc>
      </w:tr>
    </w:tbl>
    <w:p w14:paraId="1C7C0B51">
      <w:pPr>
        <w:spacing w:line="500" w:lineRule="exact"/>
        <w:ind w:firstLine="2891" w:firstLineChars="900"/>
        <w:outlineLvl w:val="0"/>
        <w:rPr>
          <w:rFonts w:ascii="仿宋_GB2312" w:hAnsi="宋体" w:eastAsia="仿宋_GB2312"/>
          <w:b/>
          <w:color w:val="000000"/>
          <w:sz w:val="32"/>
          <w:szCs w:val="32"/>
        </w:rPr>
      </w:pPr>
      <w:bookmarkStart w:id="14" w:name="_Toc464692183"/>
      <w:r>
        <w:rPr>
          <w:rFonts w:hint="eastAsia" w:ascii="仿宋_GB2312" w:hAnsi="宋体" w:eastAsia="仿宋_GB2312"/>
          <w:b/>
          <w:color w:val="000000"/>
          <w:sz w:val="32"/>
          <w:szCs w:val="32"/>
        </w:rPr>
        <w:t>第三章 采购项目及要求</w:t>
      </w:r>
    </w:p>
    <w:p w14:paraId="2A5BD6FC">
      <w:pPr>
        <w:pStyle w:val="5"/>
        <w:spacing w:line="520" w:lineRule="exact"/>
        <w:ind w:firstLine="48" w:firstLineChars="20"/>
        <w:rPr>
          <w:rFonts w:ascii="仿宋_GB2312" w:hAnsi="宋体" w:eastAsia="仿宋_GB2312"/>
          <w:b/>
          <w:color w:val="000000"/>
          <w:sz w:val="24"/>
          <w:szCs w:val="24"/>
        </w:rPr>
      </w:pPr>
      <w:r>
        <w:rPr>
          <w:rFonts w:hint="eastAsia" w:ascii="仿宋_GB2312" w:hAnsi="宋体" w:eastAsia="仿宋_GB2312"/>
          <w:b/>
          <w:color w:val="000000"/>
          <w:sz w:val="24"/>
          <w:szCs w:val="24"/>
        </w:rPr>
        <w:t> 一、采购项目的名称、数量、简要规格描述或项目基本概况介绍：</w:t>
      </w:r>
    </w:p>
    <w:p w14:paraId="7747967C">
      <w:pPr>
        <w:spacing w:line="40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（一）基本概况：南宁市第一人民医院</w:t>
      </w:r>
      <w:r>
        <w:rPr>
          <w:rFonts w:hint="eastAsia" w:ascii="仿宋" w:hAnsi="仿宋" w:eastAsia="仿宋" w:cs="仿宋"/>
          <w:b/>
          <w:bCs/>
          <w:color w:val="000000"/>
          <w:sz w:val="24"/>
          <w:lang w:val="en-US" w:eastAsia="zh-CN"/>
        </w:rPr>
        <w:t>新能源充电桩</w:t>
      </w:r>
      <w:r>
        <w:rPr>
          <w:rFonts w:hint="eastAsia" w:ascii="仿宋" w:hAnsi="仿宋" w:eastAsia="仿宋" w:cs="仿宋"/>
          <w:b/>
          <w:bCs/>
          <w:color w:val="000000"/>
          <w:sz w:val="24"/>
        </w:rPr>
        <w:t>采购</w:t>
      </w:r>
      <w:r>
        <w:rPr>
          <w:rFonts w:hint="eastAsia" w:ascii="仿宋" w:hAnsi="仿宋" w:eastAsia="仿宋" w:cs="仿宋"/>
          <w:b/>
          <w:bCs/>
          <w:color w:val="000000"/>
          <w:sz w:val="24"/>
          <w:lang w:val="en-US" w:eastAsia="zh-CN"/>
        </w:rPr>
        <w:t>及安装</w:t>
      </w:r>
      <w:r>
        <w:rPr>
          <w:rFonts w:hint="eastAsia" w:ascii="仿宋" w:hAnsi="仿宋" w:eastAsia="仿宋" w:cs="仿宋"/>
          <w:b/>
          <w:bCs/>
          <w:color w:val="000000"/>
          <w:sz w:val="24"/>
        </w:rPr>
        <w:t>项目。</w:t>
      </w:r>
    </w:p>
    <w:p w14:paraId="2BF00551">
      <w:pPr>
        <w:pStyle w:val="4"/>
        <w:spacing w:line="400" w:lineRule="exact"/>
        <w:ind w:firstLine="457" w:firstLineChars="196"/>
        <w:rPr>
          <w:rFonts w:ascii="仿宋" w:hAnsi="仿宋" w:eastAsia="仿宋" w:cs="仿宋"/>
          <w:b/>
          <w:bCs/>
          <w:color w:val="000000"/>
          <w:sz w:val="24"/>
        </w:rPr>
      </w:pPr>
      <w:r>
        <w:rPr>
          <w:rFonts w:hint="eastAsia" w:ascii="仿宋" w:hAnsi="仿宋" w:eastAsia="仿宋" w:cs="仿宋"/>
          <w:b/>
          <w:bCs/>
          <w:color w:val="000000"/>
          <w:sz w:val="24"/>
        </w:rPr>
        <w:t>二、采购项目内容及要求：</w:t>
      </w:r>
    </w:p>
    <w:p w14:paraId="4C8E43C2">
      <w:pPr>
        <w:pStyle w:val="4"/>
        <w:spacing w:line="400" w:lineRule="exact"/>
        <w:ind w:firstLine="454" w:firstLineChars="196"/>
        <w:rPr>
          <w:rFonts w:hint="eastAsia" w:ascii="仿宋" w:hAnsi="仿宋" w:eastAsia="仿宋" w:cs="仿宋"/>
          <w:color w:val="FF0000"/>
          <w:sz w:val="24"/>
        </w:rPr>
      </w:pPr>
      <w:r>
        <w:rPr>
          <w:rFonts w:hint="eastAsia" w:ascii="仿宋" w:hAnsi="仿宋" w:eastAsia="仿宋" w:cs="仿宋"/>
          <w:color w:val="FF0000"/>
          <w:sz w:val="24"/>
        </w:rPr>
        <w:t>（一）、采购内容：</w:t>
      </w:r>
      <w:r>
        <w:rPr>
          <w:rFonts w:hint="eastAsia" w:ascii="仿宋" w:hAnsi="仿宋" w:eastAsia="仿宋" w:cs="仿宋"/>
          <w:color w:val="FF0000"/>
          <w:sz w:val="24"/>
          <w:lang w:val="en-US" w:eastAsia="zh-CN"/>
        </w:rPr>
        <w:t>采购及安装新能源充电桩6个</w:t>
      </w:r>
      <w:r>
        <w:rPr>
          <w:rFonts w:hint="eastAsia" w:ascii="仿宋" w:hAnsi="仿宋" w:eastAsia="仿宋" w:cs="仿宋"/>
          <w:color w:val="FF0000"/>
          <w:sz w:val="24"/>
        </w:rPr>
        <w:t>。</w:t>
      </w:r>
    </w:p>
    <w:p w14:paraId="2C625F46">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（二）采购要求：</w:t>
      </w:r>
    </w:p>
    <w:p w14:paraId="67D45ED5">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1、凡符合《中华人民共和国政府采购法》第二十二条的要求，在中华人民共和国依照《中华人民共和国公司法》注册的具有独立法人资格，且具有相应经营资质单位均可报名参加。</w:t>
      </w:r>
    </w:p>
    <w:p w14:paraId="7F4DA5C4">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2、供应商须具有法定部门颁发的有效的营业执照、税务登记、组织机构代码证、法定代表人授权委托书等相关证件；提供（单位）资质证书及法人信息资料。</w:t>
      </w:r>
    </w:p>
    <w:p w14:paraId="3C1C5CF5">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3、供应商 2017 年 1 月 1 日至今有类似与党政机关、事业单位、或大中型企业发生过有关类似项目采购的业务合同或政府采购成交通知书。</w:t>
      </w:r>
    </w:p>
    <w:p w14:paraId="19B017B8">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4、供应商应符合《中华人民共和国政府采购法》第二十二条第一款规定的条件并按《政府采购法实施条例》第十七条第一款规定提供相关证明材料。</w:t>
      </w:r>
    </w:p>
    <w:p w14:paraId="5DDC610A">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5、单位负责人为同一人或者存在直接控股、管理关系的不同供应商，不得参加同一合同项下（同一包号）的政府采购活动，否则投标均无效。</w:t>
      </w:r>
    </w:p>
    <w:p w14:paraId="2963F8DC">
      <w:pPr>
        <w:pStyle w:val="4"/>
        <w:spacing w:line="400" w:lineRule="exact"/>
        <w:ind w:firstLine="454" w:firstLineChars="196"/>
        <w:rPr>
          <w:rFonts w:ascii="仿宋" w:hAnsi="仿宋" w:eastAsia="仿宋" w:cs="仿宋"/>
          <w:color w:val="FF0000"/>
          <w:sz w:val="24"/>
        </w:rPr>
      </w:pPr>
      <w:r>
        <w:rPr>
          <w:rFonts w:hint="eastAsia" w:ascii="仿宋" w:hAnsi="仿宋" w:eastAsia="仿宋" w:cs="仿宋"/>
          <w:color w:val="FF0000"/>
          <w:sz w:val="24"/>
        </w:rPr>
        <w:t>6、详细内容见招标文件。</w:t>
      </w:r>
    </w:p>
    <w:p w14:paraId="25DA40FE">
      <w:pPr>
        <w:spacing w:line="360" w:lineRule="auto"/>
        <w:ind w:firstLine="480" w:firstLineChars="200"/>
        <w:jc w:val="left"/>
        <w:rPr>
          <w:rFonts w:ascii="仿宋" w:hAnsi="仿宋" w:eastAsia="仿宋" w:cs="仿宋"/>
          <w:color w:val="000000"/>
          <w:sz w:val="24"/>
        </w:rPr>
      </w:pPr>
    </w:p>
    <w:p w14:paraId="0CCD521E">
      <w:pPr>
        <w:spacing w:line="500" w:lineRule="exact"/>
        <w:jc w:val="center"/>
        <w:outlineLvl w:val="0"/>
        <w:rPr>
          <w:rFonts w:ascii="仿宋_GB2312" w:hAnsi="宋体" w:eastAsia="仿宋_GB2312"/>
          <w:b/>
          <w:color w:val="000000"/>
          <w:sz w:val="32"/>
          <w:szCs w:val="32"/>
        </w:rPr>
      </w:pPr>
    </w:p>
    <w:p w14:paraId="5B486D05">
      <w:pPr>
        <w:spacing w:line="500" w:lineRule="exact"/>
        <w:ind w:firstLine="2891" w:firstLineChars="900"/>
        <w:outlineLvl w:val="0"/>
        <w:rPr>
          <w:rFonts w:ascii="仿宋_GB2312" w:hAnsi="宋体" w:eastAsia="仿宋_GB2312"/>
          <w:b/>
          <w:color w:val="000000"/>
          <w:sz w:val="32"/>
          <w:szCs w:val="32"/>
        </w:rPr>
      </w:pPr>
    </w:p>
    <w:bookmarkEnd w:id="14"/>
    <w:p w14:paraId="26BAE9B1">
      <w:pPr>
        <w:spacing w:line="500" w:lineRule="exact"/>
        <w:jc w:val="both"/>
        <w:outlineLvl w:val="0"/>
        <w:rPr>
          <w:rFonts w:ascii="仿宋_GB2312" w:hAnsi="宋体" w:eastAsia="仿宋_GB2312"/>
          <w:b/>
          <w:color w:val="000000"/>
          <w:sz w:val="32"/>
          <w:szCs w:val="32"/>
        </w:rPr>
      </w:pPr>
      <w:bookmarkStart w:id="15" w:name="_Toc464692184"/>
    </w:p>
    <w:p w14:paraId="6FAA7BC0">
      <w:pPr>
        <w:spacing w:line="500" w:lineRule="exact"/>
        <w:ind w:firstLine="2249" w:firstLineChars="700"/>
        <w:outlineLvl w:val="0"/>
        <w:rPr>
          <w:rFonts w:hint="eastAsia" w:ascii="仿宋_GB2312" w:hAnsi="宋体" w:eastAsia="仿宋_GB2312"/>
          <w:b/>
          <w:color w:val="000000"/>
          <w:sz w:val="32"/>
          <w:szCs w:val="32"/>
        </w:rPr>
      </w:pPr>
    </w:p>
    <w:p w14:paraId="7DCB12D0">
      <w:pPr>
        <w:spacing w:line="500" w:lineRule="exact"/>
        <w:ind w:firstLine="2249" w:firstLineChars="700"/>
        <w:outlineLvl w:val="0"/>
        <w:rPr>
          <w:rFonts w:hint="eastAsia" w:ascii="仿宋_GB2312" w:hAnsi="宋体" w:eastAsia="仿宋_GB2312"/>
          <w:b/>
          <w:color w:val="000000"/>
          <w:sz w:val="32"/>
          <w:szCs w:val="32"/>
        </w:rPr>
      </w:pPr>
    </w:p>
    <w:p w14:paraId="3ADE848E">
      <w:pPr>
        <w:spacing w:line="500" w:lineRule="exact"/>
        <w:ind w:firstLine="2249" w:firstLineChars="700"/>
        <w:outlineLvl w:val="0"/>
        <w:rPr>
          <w:rFonts w:hint="eastAsia" w:ascii="仿宋_GB2312" w:hAnsi="宋体" w:eastAsia="仿宋_GB2312"/>
          <w:b/>
          <w:color w:val="000000"/>
          <w:sz w:val="32"/>
          <w:szCs w:val="32"/>
        </w:rPr>
      </w:pPr>
    </w:p>
    <w:p w14:paraId="62D410B9">
      <w:pPr>
        <w:spacing w:line="500" w:lineRule="exact"/>
        <w:ind w:firstLine="2249" w:firstLineChars="700"/>
        <w:outlineLvl w:val="0"/>
        <w:rPr>
          <w:rFonts w:hint="eastAsia" w:ascii="仿宋_GB2312" w:hAnsi="宋体" w:eastAsia="仿宋_GB2312"/>
          <w:b/>
          <w:color w:val="000000"/>
          <w:sz w:val="32"/>
          <w:szCs w:val="32"/>
        </w:rPr>
      </w:pPr>
    </w:p>
    <w:p w14:paraId="25840B9C">
      <w:pPr>
        <w:spacing w:line="500" w:lineRule="exact"/>
        <w:ind w:firstLine="2249" w:firstLineChars="700"/>
        <w:outlineLvl w:val="0"/>
        <w:rPr>
          <w:rFonts w:hint="eastAsia" w:ascii="仿宋_GB2312" w:hAnsi="宋体" w:eastAsia="仿宋_GB2312"/>
          <w:b/>
          <w:color w:val="000000"/>
          <w:sz w:val="32"/>
          <w:szCs w:val="32"/>
        </w:rPr>
      </w:pPr>
    </w:p>
    <w:p w14:paraId="1B20DE43">
      <w:pPr>
        <w:spacing w:line="500" w:lineRule="exact"/>
        <w:ind w:firstLine="2249" w:firstLineChars="700"/>
        <w:outlineLvl w:val="0"/>
        <w:rPr>
          <w:rFonts w:hint="eastAsia" w:ascii="仿宋_GB2312" w:hAnsi="宋体" w:eastAsia="仿宋_GB2312"/>
          <w:b/>
          <w:color w:val="000000"/>
          <w:sz w:val="32"/>
          <w:szCs w:val="32"/>
        </w:rPr>
      </w:pPr>
    </w:p>
    <w:p w14:paraId="7A8AAA2C">
      <w:pPr>
        <w:spacing w:line="500" w:lineRule="exact"/>
        <w:ind w:firstLine="2249" w:firstLineChars="700"/>
        <w:outlineLvl w:val="0"/>
        <w:rPr>
          <w:rFonts w:hint="eastAsia" w:ascii="仿宋_GB2312" w:hAnsi="宋体" w:eastAsia="仿宋_GB2312"/>
          <w:b/>
          <w:color w:val="000000"/>
          <w:sz w:val="32"/>
          <w:szCs w:val="32"/>
        </w:rPr>
      </w:pPr>
    </w:p>
    <w:p w14:paraId="551EF97E">
      <w:pPr>
        <w:spacing w:line="500" w:lineRule="exact"/>
        <w:ind w:firstLine="2249" w:firstLineChars="700"/>
        <w:outlineLvl w:val="0"/>
        <w:rPr>
          <w:rFonts w:hint="eastAsia" w:ascii="仿宋_GB2312" w:hAnsi="宋体" w:eastAsia="仿宋_GB2312"/>
          <w:b/>
          <w:color w:val="000000"/>
          <w:sz w:val="32"/>
          <w:szCs w:val="32"/>
        </w:rPr>
      </w:pPr>
    </w:p>
    <w:p w14:paraId="2AFFFEEB">
      <w:pPr>
        <w:spacing w:line="500" w:lineRule="exact"/>
        <w:ind w:firstLine="2249" w:firstLineChars="700"/>
        <w:outlineLvl w:val="0"/>
        <w:rPr>
          <w:rFonts w:hint="eastAsia" w:ascii="仿宋_GB2312" w:hAnsi="宋体" w:eastAsia="仿宋_GB2312"/>
          <w:b/>
          <w:color w:val="000000"/>
          <w:sz w:val="32"/>
          <w:szCs w:val="32"/>
        </w:rPr>
      </w:pPr>
    </w:p>
    <w:p w14:paraId="285EAE28">
      <w:pPr>
        <w:spacing w:line="500" w:lineRule="exact"/>
        <w:ind w:firstLine="2249" w:firstLineChars="700"/>
        <w:outlineLvl w:val="0"/>
        <w:rPr>
          <w:rFonts w:ascii="仿宋_GB2312" w:hAnsi="宋体" w:eastAsia="仿宋_GB2312"/>
          <w:b/>
          <w:color w:val="000000"/>
          <w:sz w:val="32"/>
          <w:szCs w:val="32"/>
        </w:rPr>
      </w:pPr>
      <w:r>
        <w:rPr>
          <w:rFonts w:hint="eastAsia" w:ascii="仿宋_GB2312" w:hAnsi="宋体" w:eastAsia="仿宋_GB2312"/>
          <w:b/>
          <w:color w:val="000000"/>
          <w:sz w:val="32"/>
          <w:szCs w:val="32"/>
        </w:rPr>
        <w:t>第四章 磋商响应文件基本格式</w:t>
      </w:r>
      <w:bookmarkEnd w:id="15"/>
    </w:p>
    <w:p w14:paraId="2E7FF591">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竞争性磋商响应文件</w:t>
      </w:r>
    </w:p>
    <w:p w14:paraId="7F1226D7">
      <w:pPr>
        <w:spacing w:line="500" w:lineRule="exact"/>
        <w:jc w:val="center"/>
        <w:rPr>
          <w:rFonts w:ascii="仿宋_GB2312" w:hAnsi="宋体" w:eastAsia="仿宋_GB2312"/>
          <w:b/>
          <w:color w:val="000000"/>
          <w:sz w:val="32"/>
          <w:szCs w:val="32"/>
        </w:rPr>
      </w:pPr>
    </w:p>
    <w:p w14:paraId="7E169ADD">
      <w:pPr>
        <w:spacing w:line="500" w:lineRule="exact"/>
        <w:jc w:val="center"/>
        <w:rPr>
          <w:rFonts w:ascii="仿宋_GB2312" w:hAnsi="宋体" w:eastAsia="仿宋_GB2312"/>
          <w:b/>
          <w:color w:val="000000"/>
          <w:sz w:val="32"/>
          <w:szCs w:val="32"/>
        </w:rPr>
      </w:pPr>
    </w:p>
    <w:p w14:paraId="34A56204">
      <w:pPr>
        <w:spacing w:line="500" w:lineRule="exact"/>
        <w:jc w:val="center"/>
        <w:rPr>
          <w:rFonts w:ascii="仿宋_GB2312" w:hAnsi="宋体" w:eastAsia="仿宋_GB2312"/>
          <w:b/>
          <w:color w:val="000000"/>
          <w:sz w:val="32"/>
          <w:szCs w:val="32"/>
        </w:rPr>
      </w:pPr>
    </w:p>
    <w:p w14:paraId="77E91141">
      <w:pPr>
        <w:spacing w:line="500" w:lineRule="exact"/>
        <w:jc w:val="center"/>
        <w:rPr>
          <w:rFonts w:ascii="仿宋_GB2312" w:hAnsi="宋体" w:eastAsia="仿宋_GB2312"/>
          <w:b/>
          <w:color w:val="000000"/>
          <w:sz w:val="32"/>
          <w:szCs w:val="32"/>
        </w:rPr>
      </w:pPr>
    </w:p>
    <w:p w14:paraId="4E562CE3">
      <w:pPr>
        <w:spacing w:line="500" w:lineRule="exact"/>
        <w:jc w:val="center"/>
        <w:rPr>
          <w:rFonts w:ascii="仿宋_GB2312" w:hAnsi="宋体" w:eastAsia="仿宋_GB2312"/>
          <w:b/>
          <w:color w:val="000000"/>
          <w:sz w:val="32"/>
          <w:szCs w:val="32"/>
        </w:rPr>
      </w:pPr>
    </w:p>
    <w:p w14:paraId="15D674B6">
      <w:pPr>
        <w:spacing w:line="500" w:lineRule="exact"/>
        <w:jc w:val="center"/>
        <w:rPr>
          <w:rFonts w:ascii="仿宋_GB2312" w:hAnsi="宋体" w:eastAsia="仿宋_GB2312"/>
          <w:b/>
          <w:color w:val="000000"/>
          <w:sz w:val="32"/>
          <w:szCs w:val="32"/>
        </w:rPr>
      </w:pPr>
    </w:p>
    <w:p w14:paraId="043AB1CB">
      <w:pPr>
        <w:spacing w:line="500" w:lineRule="exact"/>
        <w:jc w:val="center"/>
        <w:rPr>
          <w:rFonts w:ascii="仿宋_GB2312" w:hAnsi="宋体" w:eastAsia="仿宋_GB2312"/>
          <w:b/>
          <w:color w:val="000000"/>
          <w:sz w:val="32"/>
          <w:szCs w:val="32"/>
        </w:rPr>
      </w:pPr>
    </w:p>
    <w:p w14:paraId="06E00B7A">
      <w:pPr>
        <w:spacing w:line="500" w:lineRule="exact"/>
        <w:jc w:val="center"/>
        <w:rPr>
          <w:rFonts w:ascii="仿宋_GB2312" w:hAnsi="宋体" w:eastAsia="仿宋_GB2312"/>
          <w:b/>
          <w:color w:val="000000"/>
          <w:sz w:val="32"/>
          <w:szCs w:val="32"/>
        </w:rPr>
      </w:pPr>
    </w:p>
    <w:p w14:paraId="77D08D57">
      <w:pPr>
        <w:spacing w:line="500" w:lineRule="exact"/>
        <w:jc w:val="center"/>
        <w:rPr>
          <w:rFonts w:ascii="仿宋_GB2312" w:hAnsi="宋体" w:eastAsia="仿宋_GB2312"/>
          <w:b/>
          <w:color w:val="000000"/>
          <w:sz w:val="32"/>
          <w:szCs w:val="32"/>
        </w:rPr>
      </w:pPr>
    </w:p>
    <w:p w14:paraId="78A9B2CD">
      <w:pPr>
        <w:spacing w:line="500" w:lineRule="exact"/>
        <w:jc w:val="center"/>
        <w:rPr>
          <w:rFonts w:ascii="仿宋_GB2312" w:hAnsi="宋体" w:eastAsia="仿宋_GB2312"/>
          <w:b/>
          <w:color w:val="000000"/>
          <w:sz w:val="32"/>
          <w:szCs w:val="32"/>
        </w:rPr>
      </w:pPr>
    </w:p>
    <w:p w14:paraId="0B37CCAC">
      <w:pPr>
        <w:spacing w:line="500" w:lineRule="exact"/>
        <w:jc w:val="center"/>
        <w:rPr>
          <w:rFonts w:ascii="仿宋_GB2312" w:hAnsi="宋体" w:eastAsia="仿宋_GB2312"/>
          <w:b/>
          <w:color w:val="000000"/>
          <w:sz w:val="32"/>
          <w:szCs w:val="32"/>
        </w:rPr>
      </w:pPr>
    </w:p>
    <w:p w14:paraId="4D79E14F">
      <w:pPr>
        <w:spacing w:line="500" w:lineRule="exact"/>
        <w:jc w:val="center"/>
        <w:rPr>
          <w:rFonts w:ascii="仿宋_GB2312" w:hAnsi="宋体" w:eastAsia="仿宋_GB2312"/>
          <w:b/>
          <w:color w:val="000000"/>
          <w:sz w:val="32"/>
          <w:szCs w:val="32"/>
        </w:rPr>
      </w:pPr>
    </w:p>
    <w:p w14:paraId="177F9085">
      <w:pPr>
        <w:spacing w:line="500" w:lineRule="exact"/>
        <w:jc w:val="center"/>
        <w:rPr>
          <w:rFonts w:ascii="仿宋_GB2312" w:hAnsi="宋体" w:eastAsia="仿宋_GB2312"/>
          <w:b/>
          <w:color w:val="000000"/>
          <w:sz w:val="32"/>
          <w:szCs w:val="32"/>
        </w:rPr>
      </w:pPr>
    </w:p>
    <w:p w14:paraId="1FC4798E">
      <w:pPr>
        <w:spacing w:line="500" w:lineRule="exact"/>
        <w:jc w:val="center"/>
        <w:rPr>
          <w:rFonts w:ascii="仿宋_GB2312" w:hAnsi="宋体" w:eastAsia="仿宋_GB2312"/>
          <w:color w:val="000000"/>
          <w:sz w:val="28"/>
          <w:szCs w:val="28"/>
        </w:rPr>
      </w:pPr>
    </w:p>
    <w:p w14:paraId="43E95220">
      <w:pPr>
        <w:spacing w:line="500" w:lineRule="exact"/>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D729BE">
      <w:pPr>
        <w:spacing w:line="500" w:lineRule="exact"/>
        <w:rPr>
          <w:rFonts w:ascii="仿宋_GB2312" w:hAnsi="宋体" w:eastAsia="仿宋_GB2312"/>
          <w:color w:val="000000"/>
          <w:sz w:val="28"/>
          <w:szCs w:val="28"/>
        </w:rPr>
      </w:pPr>
    </w:p>
    <w:p w14:paraId="3BC6951F">
      <w:pPr>
        <w:spacing w:line="500" w:lineRule="exact"/>
        <w:rPr>
          <w:rFonts w:ascii="仿宋_GB2312" w:hAnsi="宋体" w:eastAsia="仿宋_GB2312"/>
          <w:color w:val="000000"/>
          <w:sz w:val="28"/>
          <w:szCs w:val="28"/>
        </w:rPr>
      </w:pPr>
    </w:p>
    <w:p w14:paraId="6E19AA12">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采购项目名称：</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 xml:space="preserve">                     </w:t>
      </w:r>
      <w:r>
        <w:rPr>
          <w:rFonts w:hint="eastAsia" w:ascii="仿宋_GB2312" w:hAnsi="宋体" w:eastAsia="仿宋_GB2312"/>
          <w:color w:val="000000"/>
          <w:sz w:val="28"/>
          <w:szCs w:val="28"/>
          <w:u w:val="single"/>
        </w:rPr>
        <w:t xml:space="preserve"> </w:t>
      </w:r>
    </w:p>
    <w:p w14:paraId="7BBE0F01">
      <w:pPr>
        <w:spacing w:line="500" w:lineRule="exact"/>
        <w:ind w:firstLine="560" w:firstLineChars="200"/>
        <w:rPr>
          <w:rFonts w:ascii="仿宋_GB2312" w:hAnsi="宋体" w:eastAsia="仿宋_GB2312"/>
          <w:color w:val="000000"/>
          <w:sz w:val="28"/>
          <w:szCs w:val="28"/>
          <w:u w:val="single"/>
        </w:rPr>
      </w:pPr>
      <w:r>
        <w:rPr>
          <w:rFonts w:hint="eastAsia" w:ascii="仿宋_GB2312" w:hAnsi="宋体" w:eastAsia="仿宋_GB2312"/>
          <w:color w:val="000000"/>
          <w:sz w:val="28"/>
          <w:szCs w:val="28"/>
        </w:rPr>
        <w:t>磋商内容：</w:t>
      </w:r>
      <w:r>
        <w:rPr>
          <w:rFonts w:hint="eastAsia" w:ascii="仿宋_GB2312" w:hAnsi="宋体" w:eastAsia="仿宋_GB2312"/>
          <w:color w:val="000000"/>
          <w:sz w:val="28"/>
          <w:szCs w:val="28"/>
          <w:u w:val="single"/>
        </w:rPr>
        <w:t xml:space="preserve">                           </w:t>
      </w:r>
    </w:p>
    <w:p w14:paraId="68A02D61">
      <w:pPr>
        <w:tabs>
          <w:tab w:val="left" w:pos="2625"/>
        </w:tabs>
        <w:spacing w:line="500" w:lineRule="exact"/>
        <w:jc w:val="center"/>
        <w:rPr>
          <w:rFonts w:ascii="仿宋_GB2312" w:hAnsi="宋体" w:eastAsia="仿宋_GB2312"/>
          <w:color w:val="000000"/>
          <w:sz w:val="28"/>
          <w:szCs w:val="28"/>
        </w:rPr>
      </w:pPr>
    </w:p>
    <w:p w14:paraId="45B823EC">
      <w:pPr>
        <w:tabs>
          <w:tab w:val="left" w:pos="2625"/>
        </w:tabs>
        <w:spacing w:line="500" w:lineRule="exact"/>
        <w:jc w:val="center"/>
        <w:rPr>
          <w:rFonts w:ascii="仿宋_GB2312" w:hAnsi="宋体" w:eastAsia="仿宋_GB2312"/>
          <w:color w:val="000000"/>
          <w:sz w:val="28"/>
          <w:szCs w:val="28"/>
        </w:rPr>
      </w:pPr>
    </w:p>
    <w:p w14:paraId="1A83CFA2">
      <w:pPr>
        <w:spacing w:line="500" w:lineRule="exact"/>
        <w:jc w:val="center"/>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 xml:space="preserve">           </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eastAsia="zh-CN"/>
        </w:rPr>
        <w:t>（磋商供应商名称）</w:t>
      </w:r>
    </w:p>
    <w:p w14:paraId="5A566F68">
      <w:pPr>
        <w:spacing w:line="500" w:lineRule="exact"/>
        <w:ind w:firstLine="7000" w:firstLineChars="2500"/>
        <w:rPr>
          <w:rFonts w:ascii="仿宋_GB2312" w:hAnsi="宋体" w:eastAsia="仿宋_GB2312"/>
          <w:color w:val="000000"/>
          <w:sz w:val="28"/>
          <w:szCs w:val="28"/>
        </w:rPr>
      </w:pPr>
      <w:r>
        <w:rPr>
          <w:rFonts w:hint="eastAsia" w:ascii="仿宋_GB2312" w:hAnsi="宋体" w:eastAsia="仿宋_GB2312"/>
          <w:color w:val="000000"/>
          <w:sz w:val="28"/>
          <w:szCs w:val="28"/>
        </w:rPr>
        <w:t>年</w:t>
      </w:r>
      <w:r>
        <w:rPr>
          <w:rFonts w:hint="eastAsia" w:ascii="仿宋_GB2312" w:hAnsi="宋体" w:eastAsia="仿宋_GB2312" w:cs="宋体"/>
          <w:color w:val="000000"/>
          <w:sz w:val="28"/>
          <w:szCs w:val="28"/>
        </w:rPr>
        <w:t xml:space="preserve">    </w:t>
      </w:r>
      <w:r>
        <w:rPr>
          <w:rFonts w:hint="eastAsia" w:ascii="仿宋_GB2312" w:hAnsi="宋体" w:eastAsia="仿宋_GB2312"/>
          <w:color w:val="000000"/>
          <w:sz w:val="28"/>
          <w:szCs w:val="28"/>
        </w:rPr>
        <w:t>月    日</w:t>
      </w:r>
    </w:p>
    <w:p w14:paraId="1129BCEE">
      <w:pPr>
        <w:spacing w:line="320" w:lineRule="exact"/>
        <w:rPr>
          <w:rFonts w:ascii="仿宋_GB2312" w:hAnsi="宋体" w:eastAsia="仿宋_GB2312"/>
          <w:color w:val="000000"/>
          <w:szCs w:val="21"/>
        </w:rPr>
      </w:pPr>
    </w:p>
    <w:p w14:paraId="42D45DA8">
      <w:pPr>
        <w:spacing w:line="320" w:lineRule="exact"/>
        <w:rPr>
          <w:rFonts w:ascii="仿宋_GB2312" w:hAnsi="宋体" w:eastAsia="仿宋_GB2312"/>
          <w:color w:val="000000"/>
          <w:szCs w:val="21"/>
        </w:rPr>
      </w:pPr>
    </w:p>
    <w:p w14:paraId="4FEA5D27">
      <w:pPr>
        <w:spacing w:line="500" w:lineRule="exact"/>
        <w:rPr>
          <w:rFonts w:ascii="仿宋_GB2312" w:hAnsi="宋体" w:eastAsia="仿宋_GB2312"/>
          <w:color w:val="000000"/>
          <w:sz w:val="28"/>
          <w:szCs w:val="28"/>
        </w:rPr>
      </w:pPr>
    </w:p>
    <w:p w14:paraId="2A444E87">
      <w:pPr>
        <w:spacing w:line="520" w:lineRule="exact"/>
        <w:jc w:val="center"/>
        <w:rPr>
          <w:rFonts w:ascii="仿宋_GB2312" w:hAnsi="宋体" w:eastAsia="仿宋_GB2312"/>
          <w:b/>
          <w:color w:val="000000"/>
          <w:sz w:val="32"/>
          <w:szCs w:val="32"/>
        </w:rPr>
      </w:pPr>
      <w:r>
        <w:rPr>
          <w:rFonts w:hint="eastAsia" w:ascii="仿宋_GB2312" w:hAnsi="宋体" w:eastAsia="仿宋_GB2312"/>
          <w:color w:val="000000"/>
          <w:sz w:val="28"/>
          <w:szCs w:val="28"/>
          <w:lang w:val="en-US" w:eastAsia="zh-CN"/>
        </w:rPr>
        <w:t xml:space="preserve"> </w:t>
      </w:r>
      <w:r>
        <w:rPr>
          <w:rFonts w:hint="eastAsia" w:ascii="仿宋_GB2312" w:hAnsi="宋体" w:eastAsia="仿宋_GB2312"/>
          <w:b/>
          <w:color w:val="000000"/>
          <w:sz w:val="32"/>
          <w:szCs w:val="32"/>
        </w:rPr>
        <w:t>磋   商   书</w:t>
      </w:r>
    </w:p>
    <w:p w14:paraId="64D520FE">
      <w:pPr>
        <w:pStyle w:val="5"/>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u w:val="single"/>
        </w:rPr>
        <w:t xml:space="preserve"> 南宁市第一人民医院</w:t>
      </w:r>
      <w:r>
        <w:rPr>
          <w:rFonts w:hint="eastAsia" w:ascii="仿宋_GB2312" w:hAnsi="宋体" w:eastAsia="仿宋_GB2312"/>
          <w:color w:val="000000"/>
          <w:sz w:val="24"/>
          <w:szCs w:val="24"/>
        </w:rPr>
        <w:t>：</w:t>
      </w:r>
    </w:p>
    <w:p w14:paraId="63DB8749">
      <w:pPr>
        <w:pStyle w:val="5"/>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依据贵方</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采购</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项目采购的磋商邀请，我方</w:t>
      </w:r>
      <w:r>
        <w:rPr>
          <w:rFonts w:hint="eastAsia" w:ascii="仿宋_GB2312" w:hAnsi="宋体" w:eastAsia="仿宋_GB2312"/>
          <w:color w:val="000000"/>
          <w:sz w:val="24"/>
          <w:szCs w:val="24"/>
          <w:u w:val="single"/>
          <w:lang w:val="en-US" w:eastAsia="zh-CN"/>
        </w:rPr>
        <w:t xml:space="preserve"> （姓名和职务）</w:t>
      </w:r>
      <w:r>
        <w:rPr>
          <w:rFonts w:hint="eastAsia" w:ascii="仿宋_GB2312" w:hAnsi="宋体" w:eastAsia="仿宋_GB2312"/>
          <w:color w:val="000000"/>
          <w:sz w:val="24"/>
          <w:szCs w:val="24"/>
        </w:rPr>
        <w:t>经正式授权并代表磋商供应商</w:t>
      </w:r>
      <w:r>
        <w:rPr>
          <w:rFonts w:hint="eastAsia" w:ascii="仿宋_GB2312" w:hAnsi="宋体" w:eastAsia="仿宋_GB2312"/>
          <w:color w:val="000000"/>
          <w:sz w:val="24"/>
          <w:szCs w:val="24"/>
          <w:u w:val="single"/>
          <w:lang w:val="en-US" w:eastAsia="zh-CN"/>
        </w:rPr>
        <w:t xml:space="preserve">  （磋商供应商名称、地址</w:t>
      </w:r>
      <w:r>
        <w:rPr>
          <w:rFonts w:hint="eastAsia" w:ascii="仿宋_GB2312" w:hAnsi="宋体" w:eastAsia="仿宋_GB2312"/>
          <w:color w:val="000000"/>
          <w:sz w:val="24"/>
          <w:szCs w:val="24"/>
          <w:u w:val="single"/>
        </w:rPr>
        <w:t>）</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rPr>
        <w:t>提交下述竞争性磋商响应文件价格文件、技术服务文件正本一份和副本</w:t>
      </w:r>
      <w:r>
        <w:rPr>
          <w:rFonts w:hint="eastAsia" w:ascii="仿宋_GB2312" w:hAnsi="宋体" w:eastAsia="仿宋_GB2312"/>
          <w:color w:val="000000"/>
          <w:sz w:val="24"/>
          <w:szCs w:val="24"/>
          <w:u w:val="single"/>
        </w:rPr>
        <w:t>三</w:t>
      </w:r>
      <w:r>
        <w:rPr>
          <w:rFonts w:hint="eastAsia" w:ascii="仿宋_GB2312" w:hAnsi="宋体" w:eastAsia="仿宋_GB2312"/>
          <w:color w:val="000000"/>
          <w:sz w:val="24"/>
          <w:szCs w:val="24"/>
        </w:rPr>
        <w:t>份。</w:t>
      </w:r>
    </w:p>
    <w:p w14:paraId="0317B9D8">
      <w:pPr>
        <w:pStyle w:val="5"/>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报价表；</w:t>
      </w:r>
    </w:p>
    <w:p w14:paraId="765E75D7">
      <w:pPr>
        <w:pStyle w:val="5"/>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2.  按竞争性磋商文件磋商须知和采购项目技术规范及要求</w:t>
      </w:r>
      <w:r>
        <w:rPr>
          <w:rFonts w:hint="eastAsia" w:ascii="仿宋_GB2312" w:hAnsi="宋体" w:eastAsia="仿宋_GB2312"/>
          <w:color w:val="000000"/>
          <w:sz w:val="24"/>
        </w:rPr>
        <w:t>所需</w:t>
      </w:r>
      <w:r>
        <w:rPr>
          <w:rFonts w:hint="eastAsia" w:ascii="仿宋_GB2312" w:hAnsi="宋体" w:eastAsia="仿宋_GB2312"/>
          <w:color w:val="000000"/>
          <w:sz w:val="24"/>
          <w:szCs w:val="24"/>
        </w:rPr>
        <w:t>提供的有关文件；</w:t>
      </w:r>
    </w:p>
    <w:p w14:paraId="26A21AAB">
      <w:pPr>
        <w:pStyle w:val="5"/>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3. 资格证明文件；</w:t>
      </w:r>
    </w:p>
    <w:p w14:paraId="7176B765">
      <w:pPr>
        <w:pStyle w:val="5"/>
        <w:spacing w:line="520" w:lineRule="exact"/>
        <w:rPr>
          <w:rFonts w:ascii="仿宋_GB2312" w:hAnsi="宋体" w:eastAsia="仿宋_GB2312"/>
          <w:color w:val="000000"/>
          <w:sz w:val="24"/>
          <w:szCs w:val="24"/>
        </w:rPr>
      </w:pPr>
      <w:r>
        <w:rPr>
          <w:rFonts w:hint="eastAsia" w:ascii="仿宋_GB2312" w:hAnsi="宋体" w:eastAsia="仿宋_GB2312"/>
          <w:color w:val="000000"/>
          <w:sz w:val="24"/>
          <w:szCs w:val="24"/>
        </w:rPr>
        <w:t>在此，授权代表宣布同意如下：</w:t>
      </w:r>
    </w:p>
    <w:p w14:paraId="7F075FCE">
      <w:pPr>
        <w:pStyle w:val="5"/>
        <w:spacing w:line="520" w:lineRule="exact"/>
        <w:ind w:firstLine="480"/>
        <w:rPr>
          <w:rFonts w:ascii="仿宋_GB2312" w:hAnsi="宋体" w:eastAsia="仿宋_GB2312"/>
          <w:color w:val="000000"/>
          <w:sz w:val="24"/>
          <w:szCs w:val="24"/>
        </w:rPr>
      </w:pPr>
      <w:r>
        <w:rPr>
          <w:rFonts w:hint="eastAsia" w:ascii="仿宋_GB2312" w:hAnsi="宋体" w:eastAsia="仿宋_GB2312"/>
          <w:color w:val="000000"/>
          <w:sz w:val="24"/>
          <w:szCs w:val="24"/>
        </w:rPr>
        <w:t>1. 将按竞争性磋商文件的约定履行合同责任和义务；</w:t>
      </w:r>
    </w:p>
    <w:p w14:paraId="0BC795BE">
      <w:pPr>
        <w:pStyle w:val="5"/>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2. 已详细审查全部竞争性磋商文件，我们完全理解并同意放弃对这方面有不明及误解的权力；</w:t>
      </w:r>
    </w:p>
    <w:p w14:paraId="1EC4A6DB">
      <w:pPr>
        <w:pStyle w:val="5"/>
        <w:spacing w:line="520" w:lineRule="exact"/>
        <w:ind w:left="840" w:hanging="360"/>
        <w:rPr>
          <w:rFonts w:ascii="仿宋_GB2312" w:hAnsi="宋体" w:eastAsia="仿宋_GB2312"/>
          <w:color w:val="000000"/>
          <w:sz w:val="24"/>
          <w:szCs w:val="24"/>
        </w:rPr>
      </w:pPr>
      <w:r>
        <w:rPr>
          <w:rFonts w:hint="eastAsia" w:ascii="仿宋_GB2312" w:hAnsi="宋体" w:eastAsia="仿宋_GB2312"/>
          <w:color w:val="000000"/>
          <w:sz w:val="24"/>
          <w:szCs w:val="24"/>
        </w:rPr>
        <w:t>3. 同意提供按照贵方可能要求的与其磋商有关的一切数据或资料；</w:t>
      </w:r>
    </w:p>
    <w:p w14:paraId="4A8F7800">
      <w:pPr>
        <w:pStyle w:val="5"/>
        <w:spacing w:line="520" w:lineRule="exact"/>
        <w:ind w:firstLine="480"/>
        <w:rPr>
          <w:rFonts w:ascii="仿宋_GB2312" w:hAnsi="宋体" w:eastAsia="仿宋_GB2312"/>
          <w:color w:val="000000"/>
          <w:sz w:val="24"/>
          <w:szCs w:val="24"/>
          <w:u w:val="single"/>
        </w:rPr>
      </w:pPr>
      <w:r>
        <w:rPr>
          <w:rFonts w:hint="eastAsia" w:ascii="仿宋_GB2312" w:hAnsi="宋体" w:eastAsia="仿宋_GB2312"/>
          <w:color w:val="000000"/>
          <w:sz w:val="24"/>
          <w:szCs w:val="24"/>
        </w:rPr>
        <w:t>4. 与本磋商有关的一切正式往来信函请寄：</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 xml:space="preserve">                      </w:t>
      </w:r>
    </w:p>
    <w:p w14:paraId="3E0D2BB5">
      <w:pPr>
        <w:pStyle w:val="5"/>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电话/传真：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电子函件：</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03A55050">
      <w:pPr>
        <w:pStyle w:val="5"/>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日期：</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年</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月</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日</w:t>
      </w:r>
    </w:p>
    <w:p w14:paraId="57F4C980">
      <w:pPr>
        <w:pStyle w:val="5"/>
        <w:spacing w:line="520" w:lineRule="exact"/>
        <w:ind w:firstLine="840"/>
        <w:rPr>
          <w:rFonts w:ascii="仿宋_GB2312" w:hAnsi="宋体" w:eastAsia="仿宋_GB2312"/>
          <w:color w:val="000000"/>
          <w:sz w:val="24"/>
          <w:szCs w:val="24"/>
          <w:u w:val="single"/>
        </w:rPr>
      </w:pPr>
      <w:r>
        <w:rPr>
          <w:rFonts w:hint="eastAsia" w:ascii="仿宋_GB2312" w:hAnsi="宋体" w:eastAsia="仿宋_GB2312"/>
          <w:color w:val="000000"/>
          <w:sz w:val="24"/>
          <w:szCs w:val="24"/>
        </w:rPr>
        <w:t>法定代表人或法定代表人授权代表签字：</w:t>
      </w:r>
      <w:r>
        <w:rPr>
          <w:rFonts w:hint="eastAsia" w:ascii="仿宋_GB2312" w:hAnsi="宋体" w:eastAsia="仿宋_GB2312"/>
          <w:color w:val="000000"/>
          <w:sz w:val="24"/>
          <w:szCs w:val="24"/>
          <w:u w:val="single"/>
        </w:rPr>
        <w:t xml:space="preserve">                       </w:t>
      </w:r>
    </w:p>
    <w:p w14:paraId="21249F13">
      <w:pPr>
        <w:pStyle w:val="5"/>
        <w:spacing w:line="520" w:lineRule="exact"/>
        <w:ind w:firstLine="840"/>
        <w:rPr>
          <w:rFonts w:ascii="仿宋_GB2312" w:hAnsi="宋体" w:eastAsia="仿宋_GB2312"/>
          <w:color w:val="000000"/>
          <w:sz w:val="24"/>
          <w:szCs w:val="24"/>
        </w:rPr>
      </w:pPr>
      <w:r>
        <w:rPr>
          <w:rFonts w:hint="eastAsia" w:ascii="仿宋_GB2312" w:hAnsi="宋体" w:eastAsia="仿宋_GB2312"/>
          <w:color w:val="000000"/>
          <w:sz w:val="24"/>
          <w:szCs w:val="24"/>
        </w:rPr>
        <w:t>磋商供应商名称（盖章）：</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 xml:space="preserve">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rPr>
        <w:t xml:space="preserve">                           </w:t>
      </w:r>
    </w:p>
    <w:p w14:paraId="6BFF2094">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开户银行：</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1F13E526">
      <w:pPr>
        <w:spacing w:line="400" w:lineRule="exact"/>
        <w:ind w:firstLine="840" w:firstLineChars="350"/>
        <w:rPr>
          <w:rFonts w:ascii="仿宋_GB2312" w:hAnsi="宋体" w:eastAsia="仿宋_GB2312"/>
          <w:color w:val="000000"/>
          <w:sz w:val="24"/>
        </w:rPr>
      </w:pPr>
      <w:r>
        <w:rPr>
          <w:rFonts w:hint="eastAsia" w:ascii="仿宋_GB2312" w:hAnsi="宋体" w:eastAsia="仿宋_GB2312"/>
          <w:color w:val="000000"/>
          <w:sz w:val="24"/>
        </w:rPr>
        <w:t>帐号/行号：</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14:paraId="38A1A356">
      <w:pPr>
        <w:spacing w:line="400" w:lineRule="exact"/>
        <w:ind w:firstLine="840" w:firstLineChars="350"/>
        <w:rPr>
          <w:rFonts w:ascii="仿宋_GB2312" w:hAnsi="宋体" w:eastAsia="仿宋_GB2312"/>
          <w:color w:val="000000"/>
          <w:sz w:val="24"/>
        </w:rPr>
      </w:pPr>
    </w:p>
    <w:p w14:paraId="01D5387E">
      <w:pPr>
        <w:spacing w:line="400" w:lineRule="exact"/>
        <w:ind w:firstLine="840" w:firstLineChars="350"/>
        <w:rPr>
          <w:rFonts w:ascii="仿宋_GB2312" w:hAnsi="宋体" w:eastAsia="仿宋_GB2312"/>
          <w:color w:val="000000"/>
          <w:sz w:val="24"/>
        </w:rPr>
      </w:pPr>
    </w:p>
    <w:p w14:paraId="21A00F05">
      <w:pPr>
        <w:spacing w:line="400" w:lineRule="exact"/>
        <w:ind w:firstLine="840" w:firstLineChars="350"/>
        <w:rPr>
          <w:rFonts w:ascii="仿宋_GB2312" w:hAnsi="宋体" w:eastAsia="仿宋_GB2312"/>
          <w:color w:val="000000"/>
          <w:sz w:val="24"/>
        </w:rPr>
      </w:pPr>
    </w:p>
    <w:p w14:paraId="36DF0CC1">
      <w:pPr>
        <w:spacing w:line="400" w:lineRule="exact"/>
        <w:ind w:firstLine="840" w:firstLineChars="350"/>
        <w:rPr>
          <w:rFonts w:ascii="仿宋_GB2312" w:hAnsi="宋体" w:eastAsia="仿宋_GB2312"/>
          <w:color w:val="000000"/>
          <w:sz w:val="24"/>
        </w:rPr>
      </w:pPr>
    </w:p>
    <w:p w14:paraId="3183272E">
      <w:pPr>
        <w:spacing w:line="400" w:lineRule="exact"/>
        <w:ind w:firstLine="840" w:firstLineChars="350"/>
        <w:rPr>
          <w:rFonts w:ascii="仿宋_GB2312" w:hAnsi="宋体" w:eastAsia="仿宋_GB2312"/>
          <w:color w:val="000000"/>
          <w:sz w:val="24"/>
        </w:rPr>
      </w:pPr>
    </w:p>
    <w:p w14:paraId="79E3EC43">
      <w:pPr>
        <w:pStyle w:val="2"/>
        <w:rPr>
          <w:rFonts w:ascii="仿宋_GB2312" w:hAnsi="宋体" w:eastAsia="仿宋_GB2312"/>
          <w:color w:val="000000"/>
          <w:sz w:val="24"/>
        </w:rPr>
      </w:pPr>
    </w:p>
    <w:p w14:paraId="40D4561E">
      <w:pPr>
        <w:pStyle w:val="2"/>
        <w:rPr>
          <w:rFonts w:ascii="仿宋_GB2312" w:hAnsi="宋体" w:eastAsia="仿宋_GB2312"/>
          <w:color w:val="000000"/>
          <w:sz w:val="24"/>
        </w:rPr>
      </w:pPr>
    </w:p>
    <w:p w14:paraId="23CDB32C">
      <w:pPr>
        <w:spacing w:line="400" w:lineRule="exact"/>
        <w:ind w:firstLine="840" w:firstLineChars="350"/>
        <w:rPr>
          <w:rFonts w:ascii="仿宋_GB2312" w:hAnsi="宋体" w:eastAsia="仿宋_GB2312"/>
          <w:color w:val="000000"/>
          <w:sz w:val="24"/>
        </w:rPr>
      </w:pPr>
    </w:p>
    <w:p w14:paraId="073C4A3E">
      <w:pPr>
        <w:spacing w:line="400" w:lineRule="exact"/>
        <w:ind w:firstLine="840" w:firstLineChars="350"/>
        <w:rPr>
          <w:rFonts w:ascii="仿宋_GB2312" w:hAnsi="宋体" w:eastAsia="仿宋_GB2312"/>
          <w:color w:val="000000"/>
          <w:sz w:val="24"/>
        </w:rPr>
      </w:pPr>
    </w:p>
    <w:p w14:paraId="2E4649A3">
      <w:pPr>
        <w:spacing w:line="50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二   磋商报价表（必须提供）</w:t>
      </w:r>
    </w:p>
    <w:p w14:paraId="43646551">
      <w:pPr>
        <w:spacing w:line="5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磋商报价表</w:t>
      </w:r>
    </w:p>
    <w:p w14:paraId="078171E1">
      <w:pPr>
        <w:spacing w:line="500" w:lineRule="exact"/>
        <w:rPr>
          <w:rFonts w:ascii="仿宋_GB2312" w:hAnsi="仿宋" w:eastAsia="仿宋_GB2312"/>
          <w:color w:val="000000"/>
          <w:sz w:val="24"/>
        </w:rPr>
      </w:pPr>
    </w:p>
    <w:p w14:paraId="1F554E67">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采购项目名称:</w:t>
      </w:r>
      <w:r>
        <w:rPr>
          <w:rFonts w:hint="eastAsia" w:ascii="仿宋_GB2312" w:hAnsi="仿宋" w:eastAsia="仿宋_GB2312"/>
          <w:color w:val="000000"/>
          <w:sz w:val="24"/>
          <w:u w:val="single"/>
        </w:rPr>
        <w:t xml:space="preserve">                 </w:t>
      </w:r>
      <w:r>
        <w:rPr>
          <w:rFonts w:hint="eastAsia" w:ascii="仿宋_GB2312" w:hAnsi="仿宋" w:eastAsia="仿宋_GB2312"/>
          <w:color w:val="000000"/>
          <w:sz w:val="24"/>
        </w:rPr>
        <w:t xml:space="preserve">    </w:t>
      </w:r>
    </w:p>
    <w:p w14:paraId="0486FD58">
      <w:pPr>
        <w:spacing w:line="500" w:lineRule="exact"/>
        <w:rPr>
          <w:rFonts w:ascii="仿宋_GB2312" w:hAnsi="仿宋" w:eastAsia="仿宋_GB2312"/>
          <w:color w:val="000000"/>
          <w:sz w:val="24"/>
        </w:rPr>
      </w:pPr>
      <w:r>
        <w:rPr>
          <w:rFonts w:hint="eastAsia" w:ascii="仿宋_GB2312" w:hAnsi="仿宋" w:eastAsia="仿宋_GB2312"/>
          <w:color w:val="000000"/>
          <w:sz w:val="24"/>
        </w:rPr>
        <w:t>采购项目金额：</w:t>
      </w:r>
      <w:r>
        <w:rPr>
          <w:rFonts w:hint="eastAsia" w:ascii="仿宋_GB2312" w:hAnsi="仿宋" w:eastAsia="仿宋_GB2312"/>
          <w:color w:val="000000"/>
          <w:sz w:val="24"/>
          <w:u w:val="single"/>
        </w:rPr>
        <w:t xml:space="preserve">                 </w:t>
      </w:r>
    </w:p>
    <w:p w14:paraId="31309631">
      <w:pPr>
        <w:pStyle w:val="5"/>
        <w:spacing w:line="520" w:lineRule="exact"/>
        <w:rPr>
          <w:rFonts w:ascii="仿宋_GB2312" w:hAnsi="仿宋" w:eastAsia="仿宋_GB2312"/>
          <w:color w:val="000000"/>
          <w:sz w:val="24"/>
          <w:szCs w:val="24"/>
        </w:rPr>
      </w:pPr>
    </w:p>
    <w:p w14:paraId="23CB2909">
      <w:pPr>
        <w:pStyle w:val="5"/>
        <w:spacing w:line="520" w:lineRule="exact"/>
        <w:rPr>
          <w:rFonts w:ascii="仿宋_GB2312" w:hAnsi="仿宋" w:eastAsia="仿宋_GB2312"/>
          <w:color w:val="000000"/>
          <w:sz w:val="24"/>
          <w:szCs w:val="24"/>
        </w:rPr>
      </w:pPr>
    </w:p>
    <w:p w14:paraId="30CEE90B">
      <w:pPr>
        <w:pStyle w:val="5"/>
        <w:spacing w:line="520" w:lineRule="exact"/>
        <w:rPr>
          <w:rFonts w:ascii="仿宋_GB2312" w:hAnsi="仿宋" w:eastAsia="仿宋_GB2312"/>
          <w:color w:val="000000"/>
          <w:sz w:val="24"/>
          <w:szCs w:val="24"/>
        </w:rPr>
      </w:pPr>
    </w:p>
    <w:p w14:paraId="4D888E3D">
      <w:pPr>
        <w:pStyle w:val="5"/>
        <w:spacing w:line="520" w:lineRule="exact"/>
        <w:rPr>
          <w:rFonts w:ascii="仿宋_GB2312" w:hAnsi="仿宋" w:eastAsia="仿宋_GB2312"/>
          <w:color w:val="000000"/>
          <w:sz w:val="24"/>
          <w:szCs w:val="24"/>
          <w:u w:val="single"/>
        </w:rPr>
      </w:pPr>
      <w:r>
        <w:rPr>
          <w:rFonts w:hint="eastAsia" w:ascii="仿宋_GB2312" w:hAnsi="仿宋" w:eastAsia="仿宋_GB2312"/>
          <w:color w:val="000000"/>
          <w:sz w:val="24"/>
          <w:szCs w:val="24"/>
        </w:rPr>
        <w:t>法定代表人或法定代表人授权代表签字：</w:t>
      </w:r>
      <w:r>
        <w:rPr>
          <w:rFonts w:hint="eastAsia" w:ascii="仿宋_GB2312" w:hAnsi="仿宋" w:eastAsia="仿宋_GB2312"/>
          <w:color w:val="000000"/>
          <w:sz w:val="24"/>
          <w:szCs w:val="24"/>
          <w:u w:val="single"/>
        </w:rPr>
        <w:t xml:space="preserve">        </w:t>
      </w:r>
    </w:p>
    <w:p w14:paraId="7310808C">
      <w:pPr>
        <w:pStyle w:val="5"/>
        <w:rPr>
          <w:rFonts w:hint="default" w:ascii="仿宋_GB2312" w:hAnsi="仿宋" w:eastAsia="仿宋_GB2312"/>
          <w:color w:val="000000"/>
          <w:sz w:val="24"/>
          <w:szCs w:val="24"/>
          <w:u w:val="single"/>
          <w:lang w:val="en-US" w:eastAsia="zh-CN"/>
        </w:rPr>
      </w:pPr>
      <w:r>
        <w:rPr>
          <w:rFonts w:hint="eastAsia" w:ascii="仿宋_GB2312" w:hAnsi="仿宋" w:eastAsia="仿宋_GB2312"/>
          <w:color w:val="000000"/>
          <w:sz w:val="24"/>
          <w:szCs w:val="24"/>
        </w:rPr>
        <w:t>磋商供应商名称（盖章）：</w:t>
      </w:r>
      <w:r>
        <w:rPr>
          <w:rFonts w:hint="eastAsia" w:ascii="仿宋_GB2312" w:hAnsi="仿宋" w:eastAsia="仿宋_GB2312"/>
          <w:color w:val="000000"/>
          <w:sz w:val="24"/>
          <w:szCs w:val="24"/>
          <w:u w:val="single"/>
        </w:rPr>
        <w:t xml:space="preserve">               </w:t>
      </w:r>
      <w:r>
        <w:rPr>
          <w:rFonts w:hint="eastAsia" w:ascii="仿宋_GB2312" w:hAnsi="仿宋" w:eastAsia="仿宋_GB2312"/>
          <w:color w:val="000000"/>
          <w:sz w:val="24"/>
          <w:szCs w:val="24"/>
          <w:u w:val="single"/>
          <w:lang w:val="en-US" w:eastAsia="zh-CN"/>
        </w:rPr>
        <w:t xml:space="preserve">      </w:t>
      </w:r>
    </w:p>
    <w:p w14:paraId="24671650">
      <w:pPr>
        <w:spacing w:line="400" w:lineRule="exact"/>
        <w:rPr>
          <w:rFonts w:ascii="仿宋_GB2312" w:hAnsi="宋体" w:eastAsia="仿宋_GB2312"/>
          <w:color w:val="000000"/>
          <w:sz w:val="24"/>
        </w:rPr>
      </w:pPr>
      <w:r>
        <w:rPr>
          <w:rFonts w:hint="eastAsia" w:ascii="仿宋_GB2312" w:hAnsi="仿宋" w:eastAsia="仿宋_GB2312"/>
          <w:color w:val="000000"/>
          <w:sz w:val="24"/>
        </w:rPr>
        <w:t>日   期：</w:t>
      </w:r>
      <w:r>
        <w:rPr>
          <w:rFonts w:hint="eastAsia" w:ascii="仿宋_GB2312" w:hAnsi="仿宋" w:eastAsia="仿宋_GB2312"/>
          <w:color w:val="000000"/>
          <w:sz w:val="24"/>
          <w:u w:val="single"/>
        </w:rPr>
        <w:t xml:space="preserve">                            </w:t>
      </w:r>
    </w:p>
    <w:p w14:paraId="2C7A50B0">
      <w:pPr>
        <w:rPr>
          <w:color w:val="000000"/>
        </w:rPr>
      </w:pPr>
    </w:p>
    <w:p w14:paraId="498EE685">
      <w:pPr>
        <w:rPr>
          <w:color w:val="000000"/>
        </w:rPr>
      </w:pPr>
    </w:p>
    <w:p w14:paraId="43C9BB08">
      <w:pPr>
        <w:rPr>
          <w:color w:val="000000"/>
        </w:rPr>
      </w:pPr>
    </w:p>
    <w:p w14:paraId="0210A67F">
      <w:pPr>
        <w:rPr>
          <w:color w:val="000000"/>
        </w:rPr>
      </w:pPr>
    </w:p>
    <w:p w14:paraId="25E5D363">
      <w:pPr>
        <w:rPr>
          <w:color w:val="000000"/>
        </w:rPr>
      </w:pPr>
    </w:p>
    <w:p w14:paraId="04CA67E2">
      <w:pPr>
        <w:rPr>
          <w:color w:val="000000"/>
        </w:rPr>
      </w:pPr>
    </w:p>
    <w:p w14:paraId="6315DE13">
      <w:pPr>
        <w:rPr>
          <w:color w:val="000000"/>
        </w:rPr>
      </w:pPr>
    </w:p>
    <w:p w14:paraId="24C78BB4">
      <w:pPr>
        <w:rPr>
          <w:color w:val="000000"/>
        </w:rPr>
      </w:pPr>
    </w:p>
    <w:p w14:paraId="053914D9">
      <w:pPr>
        <w:rPr>
          <w:color w:val="000000"/>
        </w:rPr>
      </w:pPr>
    </w:p>
    <w:p w14:paraId="2E2DEA02">
      <w:pPr>
        <w:rPr>
          <w:color w:val="000000"/>
        </w:rPr>
      </w:pPr>
    </w:p>
    <w:p w14:paraId="5A57A885">
      <w:pPr>
        <w:rPr>
          <w:color w:val="000000"/>
        </w:rPr>
      </w:pPr>
    </w:p>
    <w:p w14:paraId="3B053FEC">
      <w:pPr>
        <w:rPr>
          <w:color w:val="000000"/>
        </w:rPr>
      </w:pPr>
    </w:p>
    <w:p w14:paraId="43D2F89F">
      <w:pPr>
        <w:rPr>
          <w:color w:val="000000"/>
        </w:rPr>
      </w:pPr>
    </w:p>
    <w:p w14:paraId="47B03273">
      <w:pPr>
        <w:rPr>
          <w:color w:val="000000"/>
        </w:rPr>
      </w:pPr>
    </w:p>
    <w:p w14:paraId="12323061">
      <w:pPr>
        <w:rPr>
          <w:color w:val="000000"/>
        </w:rPr>
      </w:pPr>
    </w:p>
    <w:p w14:paraId="337F6EFC">
      <w:pPr>
        <w:rPr>
          <w:color w:val="000000"/>
        </w:rPr>
      </w:pPr>
    </w:p>
    <w:p w14:paraId="2714F399">
      <w:pPr>
        <w:rPr>
          <w:color w:val="000000"/>
        </w:rPr>
      </w:pPr>
    </w:p>
    <w:p w14:paraId="58CF5378">
      <w:pPr>
        <w:rPr>
          <w:color w:val="000000"/>
        </w:rPr>
      </w:pPr>
    </w:p>
    <w:p w14:paraId="1E65A15A">
      <w:pPr>
        <w:rPr>
          <w:color w:val="000000"/>
        </w:rPr>
      </w:pPr>
    </w:p>
    <w:p w14:paraId="6B7AAF65">
      <w:pPr>
        <w:rPr>
          <w:color w:val="000000"/>
        </w:rPr>
      </w:pPr>
    </w:p>
    <w:p w14:paraId="19537554">
      <w:pPr>
        <w:rPr>
          <w:color w:val="000000"/>
        </w:rPr>
      </w:pPr>
    </w:p>
    <w:p w14:paraId="448F4047">
      <w:pPr>
        <w:rPr>
          <w:color w:val="000000"/>
        </w:rPr>
      </w:pPr>
    </w:p>
    <w:p w14:paraId="783995A2">
      <w:pPr>
        <w:rPr>
          <w:color w:val="000000"/>
        </w:rPr>
      </w:pPr>
    </w:p>
    <w:p w14:paraId="3BFF26D8">
      <w:pPr>
        <w:rPr>
          <w:color w:val="000000"/>
        </w:rPr>
      </w:pPr>
    </w:p>
    <w:p w14:paraId="4C6BBCD3">
      <w:pPr>
        <w:rPr>
          <w:color w:val="000000"/>
        </w:rPr>
      </w:pPr>
    </w:p>
    <w:p w14:paraId="35E504E1">
      <w:pPr>
        <w:rPr>
          <w:color w:val="000000"/>
        </w:rPr>
      </w:pPr>
    </w:p>
    <w:p w14:paraId="656D26CC">
      <w:pPr>
        <w:rPr>
          <w:color w:val="000000"/>
        </w:rPr>
      </w:pPr>
    </w:p>
    <w:p w14:paraId="3991CB0B">
      <w:pPr>
        <w:adjustRightInd w:val="0"/>
        <w:snapToGrid w:val="0"/>
        <w:spacing w:line="300" w:lineRule="auto"/>
        <w:ind w:firstLine="3534" w:firstLineChars="1100"/>
        <w:rPr>
          <w:rFonts w:ascii="仿宋_GB2312" w:hAnsi="宋体" w:eastAsia="仿宋_GB2312"/>
          <w:b/>
          <w:color w:val="000000"/>
          <w:sz w:val="32"/>
          <w:szCs w:val="32"/>
        </w:rPr>
      </w:pPr>
      <w:r>
        <w:rPr>
          <w:rFonts w:hint="eastAsia" w:ascii="仿宋_GB2312" w:hAnsi="宋体" w:eastAsia="仿宋_GB2312"/>
          <w:b/>
          <w:color w:val="000000"/>
          <w:sz w:val="32"/>
          <w:szCs w:val="32"/>
        </w:rPr>
        <w:t>法定代表人授权书</w:t>
      </w:r>
    </w:p>
    <w:p w14:paraId="50835544">
      <w:pPr>
        <w:spacing w:line="520" w:lineRule="exact"/>
        <w:rPr>
          <w:rFonts w:ascii="仿宋_GB2312" w:hAnsi="宋体" w:eastAsia="仿宋_GB2312"/>
          <w:color w:val="000000"/>
          <w:sz w:val="24"/>
        </w:rPr>
      </w:pPr>
      <w:r>
        <w:rPr>
          <w:rFonts w:hint="eastAsia" w:ascii="仿宋_GB2312" w:hAnsi="宋体" w:eastAsia="仿宋_GB2312"/>
          <w:color w:val="000000"/>
          <w:sz w:val="24"/>
          <w:u w:val="single"/>
        </w:rPr>
        <w:t>南宁市第一人民医院</w:t>
      </w:r>
      <w:r>
        <w:rPr>
          <w:rFonts w:hint="eastAsia" w:ascii="仿宋_GB2312" w:hAnsi="宋体" w:eastAsia="仿宋_GB2312"/>
          <w:color w:val="000000"/>
          <w:sz w:val="24"/>
        </w:rPr>
        <w:t>：</w:t>
      </w:r>
    </w:p>
    <w:p w14:paraId="1D54497D">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兹授权</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rPr>
        <w:t>同志为我公司参加贵单位组织的</w:t>
      </w:r>
      <w:r>
        <w:rPr>
          <w:rFonts w:hint="eastAsia" w:ascii="仿宋_GB2312" w:hAnsi="宋体" w:eastAsia="仿宋_GB2312"/>
          <w:color w:val="000000"/>
          <w:sz w:val="24"/>
          <w:u w:val="single"/>
          <w:lang w:eastAsia="zh-CN"/>
        </w:rPr>
        <w:t>（</w:t>
      </w:r>
      <w:r>
        <w:rPr>
          <w:rFonts w:hint="eastAsia" w:ascii="仿宋_GB2312" w:hAnsi="宋体" w:eastAsia="仿宋_GB2312"/>
          <w:color w:val="000000"/>
          <w:sz w:val="24"/>
          <w:u w:val="single"/>
          <w:lang w:val="en-US" w:eastAsia="zh-CN"/>
        </w:rPr>
        <w:t xml:space="preserve"> 项    目   名   称</w:t>
      </w:r>
      <w:r>
        <w:rPr>
          <w:rFonts w:hint="eastAsia" w:ascii="仿宋_GB2312" w:hAnsi="宋体" w:eastAsia="仿宋_GB2312"/>
          <w:color w:val="000000"/>
          <w:sz w:val="24"/>
          <w:u w:val="single"/>
        </w:rPr>
        <w:t>）</w:t>
      </w:r>
      <w:r>
        <w:rPr>
          <w:rFonts w:hint="eastAsia" w:ascii="仿宋_GB2312" w:hAnsi="宋体" w:eastAsia="仿宋_GB2312"/>
          <w:color w:val="000000"/>
          <w:sz w:val="24"/>
        </w:rPr>
        <w:t>采购活动的竞标代表人，全权代表我公司处理在该项目活动中的一切事宜。代理期限从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日止。 </w:t>
      </w:r>
    </w:p>
    <w:p w14:paraId="5DDEFEC8">
      <w:pPr>
        <w:spacing w:line="520" w:lineRule="exact"/>
        <w:rPr>
          <w:rFonts w:ascii="仿宋_GB2312" w:hAnsi="宋体" w:eastAsia="仿宋_GB2312"/>
          <w:color w:val="000000"/>
          <w:sz w:val="24"/>
        </w:rPr>
      </w:pPr>
      <w:r>
        <w:rPr>
          <w:rFonts w:hint="eastAsia" w:ascii="仿宋_GB2312" w:hAnsi="宋体" w:eastAsia="仿宋_GB2312"/>
          <w:color w:val="000000"/>
          <w:sz w:val="24"/>
        </w:rPr>
        <w:t>授权单位（签章）：</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p>
    <w:p w14:paraId="72FBC2D0">
      <w:pPr>
        <w:spacing w:line="520" w:lineRule="exact"/>
        <w:rPr>
          <w:rFonts w:ascii="仿宋_GB2312" w:hAnsi="宋体" w:eastAsia="仿宋_GB2312"/>
          <w:color w:val="000000"/>
          <w:sz w:val="24"/>
        </w:rPr>
      </w:pPr>
      <w:r>
        <w:rPr>
          <w:rFonts w:hint="eastAsia" w:ascii="仿宋_GB2312" w:hAnsi="宋体" w:eastAsia="仿宋_GB2312"/>
          <w:color w:val="000000"/>
          <w:sz w:val="24"/>
        </w:rPr>
        <w:t>法定代表人（签字或盖章）：</w:t>
      </w:r>
      <w:r>
        <w:rPr>
          <w:rFonts w:hint="eastAsia" w:ascii="仿宋_GB2312" w:hAnsi="宋体" w:eastAsia="仿宋_GB2312"/>
          <w:color w:val="000000"/>
          <w:sz w:val="24"/>
          <w:u w:val="single"/>
        </w:rPr>
        <w:t xml:space="preserve">       </w:t>
      </w:r>
    </w:p>
    <w:p w14:paraId="6E9947E1">
      <w:pPr>
        <w:spacing w:line="520" w:lineRule="exact"/>
        <w:rPr>
          <w:rFonts w:ascii="仿宋_GB2312" w:hAnsi="宋体" w:eastAsia="仿宋_GB2312"/>
          <w:color w:val="000000"/>
          <w:sz w:val="24"/>
        </w:rPr>
      </w:pPr>
      <w:r>
        <w:rPr>
          <w:rFonts w:hint="eastAsia" w:ascii="仿宋_GB2312" w:hAnsi="宋体" w:eastAsia="仿宋_GB2312"/>
          <w:color w:val="000000"/>
          <w:sz w:val="24"/>
        </w:rPr>
        <w:t>签发日期：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p w14:paraId="7EB4977D">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附：代理人工作单位：</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p>
    <w:p w14:paraId="477DFB0D">
      <w:pPr>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性别：</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p>
    <w:p w14:paraId="783959DE">
      <w:pPr>
        <w:adjustRightInd w:val="0"/>
        <w:snapToGrid w:val="0"/>
        <w:spacing w:line="520" w:lineRule="exact"/>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u w:val="single"/>
        </w:rPr>
        <w:t xml:space="preserve">  </w:t>
      </w:r>
    </w:p>
    <w:tbl>
      <w:tblPr>
        <w:tblStyle w:val="10"/>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46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tcPr>
          <w:p w14:paraId="1550F590">
            <w:pPr>
              <w:spacing w:line="300" w:lineRule="auto"/>
              <w:rPr>
                <w:rFonts w:ascii="仿宋_GB2312" w:hAnsi="宋体" w:eastAsia="仿宋_GB2312"/>
                <w:color w:val="000000"/>
                <w:sz w:val="24"/>
              </w:rPr>
            </w:pPr>
            <w:r>
              <w:rPr>
                <w:rFonts w:hint="eastAsia" w:ascii="仿宋_GB2312" w:hAnsi="宋体" w:eastAsia="仿宋_GB2312"/>
                <w:color w:val="000000"/>
                <w:sz w:val="24"/>
              </w:rPr>
              <w:t>被授权人身份证（复印件）粘贴处</w:t>
            </w:r>
          </w:p>
        </w:tc>
      </w:tr>
    </w:tbl>
    <w:p w14:paraId="30FA05B0">
      <w:pPr>
        <w:spacing w:line="300" w:lineRule="auto"/>
        <w:ind w:firstLine="562" w:firstLineChars="200"/>
        <w:rPr>
          <w:rFonts w:hint="eastAsia" w:ascii="仿宋_GB2312" w:hAnsi="宋体" w:eastAsia="仿宋_GB2312"/>
          <w:b/>
          <w:bCs/>
          <w:color w:val="000000"/>
          <w:sz w:val="28"/>
          <w:szCs w:val="28"/>
        </w:rPr>
      </w:pPr>
    </w:p>
    <w:p w14:paraId="635673F0">
      <w:pPr>
        <w:spacing w:line="300" w:lineRule="auto"/>
        <w:ind w:firstLine="562" w:firstLineChars="200"/>
        <w:rPr>
          <w:rFonts w:hint="eastAsia" w:ascii="仿宋_GB2312" w:hAnsi="宋体" w:eastAsia="仿宋_GB2312"/>
          <w:b/>
          <w:bCs/>
          <w:color w:val="000000"/>
          <w:sz w:val="28"/>
          <w:szCs w:val="28"/>
        </w:rPr>
      </w:pPr>
    </w:p>
    <w:p w14:paraId="6C9835BE">
      <w:pPr>
        <w:spacing w:line="300" w:lineRule="auto"/>
        <w:ind w:firstLine="562" w:firstLineChars="200"/>
        <w:rPr>
          <w:rFonts w:hint="eastAsia" w:ascii="仿宋_GB2312" w:hAnsi="宋体" w:eastAsia="仿宋_GB2312"/>
          <w:b/>
          <w:bCs/>
          <w:color w:val="000000"/>
          <w:sz w:val="28"/>
          <w:szCs w:val="28"/>
        </w:rPr>
      </w:pPr>
    </w:p>
    <w:p w14:paraId="4BF5C129">
      <w:pPr>
        <w:spacing w:line="300" w:lineRule="auto"/>
        <w:ind w:firstLine="562" w:firstLineChars="200"/>
        <w:rPr>
          <w:rFonts w:hint="eastAsia" w:ascii="仿宋_GB2312" w:hAnsi="宋体" w:eastAsia="仿宋_GB2312"/>
          <w:b/>
          <w:bCs/>
          <w:color w:val="000000"/>
          <w:sz w:val="28"/>
          <w:szCs w:val="28"/>
        </w:rPr>
      </w:pPr>
    </w:p>
    <w:p w14:paraId="3D95590C">
      <w:pPr>
        <w:spacing w:line="300" w:lineRule="auto"/>
        <w:ind w:firstLine="562" w:firstLineChars="200"/>
        <w:rPr>
          <w:rFonts w:hint="eastAsia" w:ascii="仿宋_GB2312" w:hAnsi="宋体" w:eastAsia="仿宋_GB2312"/>
          <w:b/>
          <w:bCs/>
          <w:color w:val="000000"/>
          <w:sz w:val="28"/>
          <w:szCs w:val="28"/>
        </w:rPr>
      </w:pPr>
    </w:p>
    <w:p w14:paraId="4381D6B6">
      <w:pPr>
        <w:spacing w:line="300" w:lineRule="auto"/>
        <w:ind w:firstLine="562" w:firstLineChars="200"/>
        <w:rPr>
          <w:rFonts w:hint="eastAsia" w:ascii="仿宋_GB2312" w:hAnsi="宋体" w:eastAsia="仿宋_GB2312"/>
          <w:b/>
          <w:bCs/>
          <w:color w:val="000000"/>
          <w:sz w:val="28"/>
          <w:szCs w:val="28"/>
        </w:rPr>
      </w:pPr>
    </w:p>
    <w:p w14:paraId="20299E31">
      <w:pPr>
        <w:spacing w:line="300" w:lineRule="auto"/>
        <w:ind w:firstLine="562" w:firstLineChars="200"/>
        <w:rPr>
          <w:rFonts w:hint="eastAsia" w:ascii="仿宋_GB2312" w:hAnsi="宋体" w:eastAsia="仿宋_GB2312"/>
          <w:b/>
          <w:bCs/>
          <w:color w:val="000000"/>
          <w:sz w:val="28"/>
          <w:szCs w:val="28"/>
        </w:rPr>
      </w:pPr>
    </w:p>
    <w:p w14:paraId="4474C4BC">
      <w:pPr>
        <w:spacing w:line="300" w:lineRule="auto"/>
        <w:rPr>
          <w:rFonts w:ascii="仿宋_GB2312" w:hAnsi="宋体" w:eastAsia="仿宋_GB2312"/>
          <w:b/>
          <w:bCs/>
          <w:color w:val="000000"/>
          <w:sz w:val="28"/>
          <w:szCs w:val="28"/>
        </w:rPr>
      </w:pPr>
      <w:r>
        <w:rPr>
          <w:rFonts w:hint="eastAsia" w:ascii="仿宋_GB2312" w:hAnsi="宋体" w:eastAsia="仿宋_GB2312"/>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24FF8B9B">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     其他有效证明文件的复印件。</w:t>
      </w:r>
    </w:p>
    <w:p w14:paraId="2794E36A">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十一   磋商供应商的服务方案（必须提供，格式自拟）</w:t>
      </w:r>
    </w:p>
    <w:p w14:paraId="101738D2">
      <w:pPr>
        <w:spacing w:line="4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十二   磋商供应商认为需要提供的其他有关资料。</w:t>
      </w:r>
    </w:p>
    <w:p w14:paraId="5E48D58B">
      <w:pPr>
        <w:spacing w:line="400" w:lineRule="exact"/>
        <w:jc w:val="center"/>
        <w:rPr>
          <w:rFonts w:ascii="黑体" w:hAnsi="黑体" w:eastAsia="黑体" w:cs="黑体"/>
          <w:b/>
          <w:bCs/>
          <w:color w:val="3E3E3E"/>
          <w:sz w:val="32"/>
          <w:szCs w:val="32"/>
        </w:rPr>
      </w:pPr>
      <w:r>
        <w:rPr>
          <w:rFonts w:hint="eastAsia" w:ascii="仿宋_GB2312" w:hAnsi="宋体" w:eastAsia="仿宋_GB2312"/>
          <w:color w:val="000000"/>
          <w:sz w:val="28"/>
          <w:szCs w:val="28"/>
        </w:rPr>
        <w:br w:type="page"/>
      </w:r>
      <w:r>
        <w:rPr>
          <w:rFonts w:hint="eastAsia" w:ascii="黑体" w:hAnsi="黑体" w:eastAsia="黑体" w:cs="黑体"/>
          <w:b/>
          <w:bCs/>
          <w:color w:val="3E3E3E"/>
          <w:sz w:val="32"/>
          <w:szCs w:val="32"/>
        </w:rPr>
        <w:t>南宁市第一人民医院</w:t>
      </w:r>
      <w:r>
        <w:rPr>
          <w:rFonts w:hint="eastAsia" w:ascii="黑体" w:hAnsi="黑体" w:eastAsia="黑体" w:cs="黑体"/>
          <w:b/>
          <w:bCs/>
          <w:color w:val="3E3E3E"/>
          <w:sz w:val="32"/>
          <w:szCs w:val="32"/>
          <w:lang w:val="en-US" w:eastAsia="zh-CN"/>
        </w:rPr>
        <w:t>新能源充电桩</w:t>
      </w:r>
      <w:r>
        <w:rPr>
          <w:rFonts w:hint="eastAsia" w:ascii="黑体" w:hAnsi="黑体" w:eastAsia="黑体" w:cs="黑体"/>
          <w:b/>
          <w:bCs/>
          <w:color w:val="3E3E3E"/>
          <w:sz w:val="32"/>
          <w:szCs w:val="32"/>
        </w:rPr>
        <w:t>采购</w:t>
      </w:r>
      <w:r>
        <w:rPr>
          <w:rFonts w:hint="eastAsia" w:ascii="黑体" w:hAnsi="黑体" w:eastAsia="黑体" w:cs="黑体"/>
          <w:b/>
          <w:bCs/>
          <w:color w:val="3E3E3E"/>
          <w:sz w:val="32"/>
          <w:szCs w:val="32"/>
          <w:lang w:val="en-US" w:eastAsia="zh-CN"/>
        </w:rPr>
        <w:t>及安装</w:t>
      </w:r>
      <w:r>
        <w:rPr>
          <w:rFonts w:hint="eastAsia" w:ascii="黑体" w:hAnsi="黑体" w:eastAsia="黑体" w:cs="黑体"/>
          <w:b/>
          <w:bCs/>
          <w:color w:val="3E3E3E"/>
          <w:sz w:val="32"/>
          <w:szCs w:val="32"/>
        </w:rPr>
        <w:t>合同</w:t>
      </w:r>
    </w:p>
    <w:p w14:paraId="5D8EBAAC">
      <w:pPr>
        <w:snapToGrid w:val="0"/>
        <w:spacing w:line="360" w:lineRule="auto"/>
        <w:jc w:val="left"/>
        <w:rPr>
          <w:rFonts w:ascii="宋体" w:hAnsi="宋体"/>
          <w:sz w:val="24"/>
        </w:rPr>
      </w:pPr>
    </w:p>
    <w:p w14:paraId="28CC5DEA">
      <w:pPr>
        <w:snapToGrid w:val="0"/>
        <w:spacing w:line="360" w:lineRule="auto"/>
        <w:jc w:val="left"/>
        <w:rPr>
          <w:rFonts w:ascii="宋体" w:hAnsi="宋体"/>
          <w:sz w:val="24"/>
        </w:rPr>
      </w:pPr>
      <w:r>
        <w:rPr>
          <w:rFonts w:hint="eastAsia" w:ascii="宋体" w:hAnsi="宋体"/>
          <w:sz w:val="24"/>
        </w:rPr>
        <w:t>采购单位（甲方）</w:t>
      </w:r>
      <w:r>
        <w:rPr>
          <w:rFonts w:hint="eastAsia" w:ascii="宋体" w:hAnsi="宋体"/>
          <w:sz w:val="24"/>
          <w:u w:val="single"/>
        </w:rPr>
        <w:t xml:space="preserve">：南宁市第一人民医院 </w:t>
      </w:r>
      <w:r>
        <w:rPr>
          <w:rFonts w:hint="eastAsia" w:ascii="宋体" w:hAnsi="宋体"/>
          <w:sz w:val="24"/>
        </w:rPr>
        <w:t xml:space="preserve">   </w:t>
      </w:r>
    </w:p>
    <w:p w14:paraId="3BCC53B9">
      <w:pPr>
        <w:snapToGrid w:val="0"/>
        <w:spacing w:line="360" w:lineRule="auto"/>
        <w:jc w:val="left"/>
        <w:rPr>
          <w:rFonts w:ascii="宋体" w:hAnsi="宋体"/>
          <w:sz w:val="24"/>
        </w:rPr>
      </w:pPr>
      <w:r>
        <w:rPr>
          <w:rFonts w:hint="eastAsia" w:ascii="宋体" w:hAnsi="宋体"/>
          <w:sz w:val="24"/>
        </w:rPr>
        <w:t>制作方  （乙方）</w:t>
      </w:r>
      <w:r>
        <w:rPr>
          <w:rFonts w:hint="eastAsia" w:ascii="宋体" w:hAnsi="宋体"/>
          <w:sz w:val="24"/>
          <w:u w:val="single"/>
        </w:rPr>
        <w:t xml:space="preserve">：                     </w:t>
      </w:r>
      <w:r>
        <w:rPr>
          <w:rFonts w:hint="eastAsia" w:ascii="宋体" w:hAnsi="宋体"/>
          <w:sz w:val="24"/>
        </w:rPr>
        <w:t xml:space="preserve">                                                           </w:t>
      </w:r>
    </w:p>
    <w:p w14:paraId="31BEEAE4">
      <w:pPr>
        <w:snapToGrid w:val="0"/>
        <w:spacing w:line="360" w:lineRule="auto"/>
        <w:jc w:val="left"/>
        <w:rPr>
          <w:rFonts w:hint="eastAsia" w:ascii="宋体" w:hAnsi="宋体"/>
          <w:sz w:val="24"/>
        </w:rPr>
      </w:pPr>
    </w:p>
    <w:p w14:paraId="3293EF09">
      <w:pPr>
        <w:snapToGrid w:val="0"/>
        <w:spacing w:line="360" w:lineRule="auto"/>
        <w:ind w:firstLine="480" w:firstLineChars="200"/>
        <w:jc w:val="left"/>
        <w:rPr>
          <w:rFonts w:ascii="宋体" w:hAnsi="宋体"/>
          <w:sz w:val="24"/>
        </w:rPr>
      </w:pPr>
      <w:r>
        <w:rPr>
          <w:rFonts w:hint="eastAsia" w:ascii="宋体" w:hAnsi="宋体"/>
          <w:sz w:val="24"/>
        </w:rPr>
        <w:t>甲、乙双方经友好协商，本着平等互利、等价有偿、公平合理、诚实信用的原则，根据中华人民共和国有关法律、法规，就甲方委托乙方采购安装视频监控一事达成以下协议：</w:t>
      </w:r>
    </w:p>
    <w:p w14:paraId="6320ED02">
      <w:pPr>
        <w:snapToGrid w:val="0"/>
        <w:spacing w:line="360" w:lineRule="auto"/>
        <w:ind w:firstLine="482" w:firstLineChars="200"/>
        <w:jc w:val="left"/>
        <w:rPr>
          <w:rFonts w:ascii="宋体" w:hAnsi="宋体"/>
          <w:b/>
          <w:bCs/>
          <w:sz w:val="24"/>
        </w:rPr>
      </w:pPr>
      <w:r>
        <w:rPr>
          <w:rFonts w:hint="eastAsia" w:ascii="宋体" w:hAnsi="宋体"/>
          <w:b/>
          <w:bCs/>
          <w:sz w:val="24"/>
        </w:rPr>
        <w:t>一、采购内容</w:t>
      </w:r>
    </w:p>
    <w:p w14:paraId="0CB85E07">
      <w:pPr>
        <w:pStyle w:val="4"/>
        <w:spacing w:line="400" w:lineRule="exact"/>
        <w:ind w:firstLine="470" w:firstLineChars="196"/>
        <w:rPr>
          <w:rFonts w:hAnsi="宋体"/>
          <w:spacing w:val="0"/>
          <w:sz w:val="24"/>
          <w:szCs w:val="24"/>
        </w:rPr>
      </w:pPr>
      <w:r>
        <w:rPr>
          <w:rFonts w:hint="eastAsia" w:hAnsi="宋体"/>
          <w:spacing w:val="0"/>
          <w:sz w:val="24"/>
          <w:szCs w:val="24"/>
        </w:rPr>
        <w:t>1、</w:t>
      </w:r>
      <w:r>
        <w:rPr>
          <w:rFonts w:hint="eastAsia" w:hAnsi="宋体"/>
          <w:spacing w:val="0"/>
          <w:sz w:val="24"/>
          <w:szCs w:val="24"/>
          <w:lang w:val="en-US" w:eastAsia="zh-CN"/>
        </w:rPr>
        <w:t>采购及安装新能源充电桩5个</w:t>
      </w:r>
      <w:r>
        <w:rPr>
          <w:rFonts w:hint="eastAsia" w:hAnsi="宋体"/>
          <w:spacing w:val="0"/>
          <w:sz w:val="24"/>
          <w:szCs w:val="24"/>
        </w:rPr>
        <w:t>。</w:t>
      </w:r>
    </w:p>
    <w:p w14:paraId="43DD38DC">
      <w:pPr>
        <w:pStyle w:val="4"/>
        <w:spacing w:line="400" w:lineRule="exact"/>
        <w:ind w:firstLine="470" w:firstLineChars="196"/>
        <w:rPr>
          <w:rFonts w:hint="eastAsia" w:hAnsi="宋体"/>
          <w:spacing w:val="0"/>
          <w:sz w:val="24"/>
          <w:szCs w:val="24"/>
        </w:rPr>
      </w:pPr>
      <w:r>
        <w:rPr>
          <w:rFonts w:hint="eastAsia" w:hAnsi="宋体"/>
          <w:spacing w:val="0"/>
          <w:sz w:val="24"/>
          <w:szCs w:val="24"/>
        </w:rPr>
        <w:t>2、要求：投标文件满足以下参数要求。</w:t>
      </w:r>
    </w:p>
    <w:p w14:paraId="3DDCBC79">
      <w:pPr>
        <w:pStyle w:val="4"/>
        <w:spacing w:line="400" w:lineRule="exact"/>
        <w:ind w:firstLine="470" w:firstLineChars="196"/>
        <w:rPr>
          <w:rFonts w:hint="eastAsia" w:hAnsi="宋体"/>
          <w:spacing w:val="0"/>
          <w:sz w:val="24"/>
          <w:szCs w:val="24"/>
        </w:rPr>
      </w:pPr>
    </w:p>
    <w:tbl>
      <w:tblPr>
        <w:tblStyle w:val="11"/>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6090"/>
        <w:gridCol w:w="1515"/>
        <w:gridCol w:w="1436"/>
      </w:tblGrid>
      <w:tr w14:paraId="5588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E9AEF4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序号</w:t>
            </w:r>
          </w:p>
        </w:tc>
        <w:tc>
          <w:tcPr>
            <w:tcW w:w="6090" w:type="dxa"/>
            <w:vAlign w:val="center"/>
          </w:tcPr>
          <w:p w14:paraId="75BD8B01">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项目名称及型号规格</w:t>
            </w:r>
          </w:p>
        </w:tc>
        <w:tc>
          <w:tcPr>
            <w:tcW w:w="1515" w:type="dxa"/>
            <w:vAlign w:val="center"/>
          </w:tcPr>
          <w:p w14:paraId="3D028524">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单位</w:t>
            </w:r>
          </w:p>
        </w:tc>
        <w:tc>
          <w:tcPr>
            <w:tcW w:w="1436" w:type="dxa"/>
            <w:vAlign w:val="center"/>
          </w:tcPr>
          <w:p w14:paraId="04B6470E">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数量</w:t>
            </w:r>
          </w:p>
        </w:tc>
      </w:tr>
      <w:tr w14:paraId="7B77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EBC74D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090" w:type="dxa"/>
            <w:vAlign w:val="center"/>
          </w:tcPr>
          <w:p w14:paraId="49E899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sz w:val="21"/>
                <w:szCs w:val="21"/>
              </w:rPr>
              <w:t>60KW 直流充电桩(户外一体式直流充电桩,双枪)</w:t>
            </w:r>
          </w:p>
        </w:tc>
        <w:tc>
          <w:tcPr>
            <w:tcW w:w="1515" w:type="dxa"/>
            <w:vAlign w:val="center"/>
          </w:tcPr>
          <w:p w14:paraId="1C12475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14BC81C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0E12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32060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090" w:type="dxa"/>
            <w:vAlign w:val="center"/>
          </w:tcPr>
          <w:p w14:paraId="4AA7C9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center"/>
              <w:outlineLvl w:val="2"/>
              <w:rPr>
                <w:rFonts w:hint="eastAsia" w:ascii="宋体" w:hAnsi="宋体" w:eastAsia="宋体" w:cs="宋体"/>
                <w:b w:val="0"/>
                <w:bCs/>
                <w:i w:val="0"/>
                <w:color w:val="000000"/>
                <w:kern w:val="0"/>
                <w:sz w:val="21"/>
                <w:szCs w:val="21"/>
                <w:u w:val="none"/>
                <w:lang w:val="en-US" w:eastAsia="zh-CN" w:bidi="ar"/>
              </w:rPr>
            </w:pPr>
            <w:r>
              <w:rPr>
                <w:rFonts w:hint="eastAsia"/>
                <w:b w:val="0"/>
                <w:bCs/>
                <w:sz w:val="21"/>
                <w:szCs w:val="21"/>
              </w:rPr>
              <w:t>7KW</w:t>
            </w:r>
            <w:r>
              <w:rPr>
                <w:rFonts w:hint="eastAsia"/>
                <w:b w:val="0"/>
                <w:bCs/>
                <w:spacing w:val="-15"/>
                <w:sz w:val="21"/>
                <w:szCs w:val="21"/>
              </w:rPr>
              <w:t xml:space="preserve"> 交流充电</w:t>
            </w:r>
            <w:r>
              <w:rPr>
                <w:rFonts w:hint="eastAsia"/>
                <w:b w:val="0"/>
                <w:bCs/>
                <w:sz w:val="21"/>
                <w:szCs w:val="21"/>
              </w:rPr>
              <w:t>桩(</w:t>
            </w:r>
            <w:r>
              <w:rPr>
                <w:rFonts w:hint="eastAsia"/>
                <w:b w:val="0"/>
                <w:bCs/>
                <w:sz w:val="21"/>
                <w:szCs w:val="21"/>
                <w:lang w:val="en-US" w:eastAsia="zh-CN"/>
              </w:rPr>
              <w:t>单枪</w:t>
            </w:r>
            <w:r>
              <w:rPr>
                <w:rFonts w:hint="eastAsia"/>
                <w:b w:val="0"/>
                <w:bCs/>
                <w:sz w:val="21"/>
                <w:szCs w:val="21"/>
              </w:rPr>
              <w:t>)</w:t>
            </w:r>
          </w:p>
        </w:tc>
        <w:tc>
          <w:tcPr>
            <w:tcW w:w="1515" w:type="dxa"/>
            <w:vAlign w:val="center"/>
          </w:tcPr>
          <w:p w14:paraId="2C762F3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3F48446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0279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E15900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6090" w:type="dxa"/>
            <w:vAlign w:val="center"/>
          </w:tcPr>
          <w:p w14:paraId="6A9D9E26">
            <w:pPr>
              <w:keepNext w:val="0"/>
              <w:keepLines w:val="0"/>
              <w:widowControl/>
              <w:suppressLineNumbers w:val="0"/>
              <w:ind w:firstLine="630" w:firstLineChars="30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Theme="minorEastAsia" w:hAnsiTheme="minorEastAsia" w:eastAsiaTheme="minorEastAsia" w:cstheme="minorEastAsia"/>
                <w:b w:val="0"/>
                <w:bCs/>
                <w:sz w:val="21"/>
                <w:szCs w:val="21"/>
              </w:rPr>
              <w:t>电缆</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YJV</w:t>
            </w:r>
            <w:r>
              <w:rPr>
                <w:rFonts w:hint="eastAsia" w:asciiTheme="minorEastAsia" w:hAnsiTheme="minorEastAsia" w:eastAsiaTheme="minorEastAsia" w:cstheme="minorEastAsia"/>
                <w:b w:val="0"/>
                <w:bCs/>
                <w:sz w:val="21"/>
                <w:szCs w:val="21"/>
                <w:lang w:val="en-US" w:eastAsia="zh-CN"/>
              </w:rPr>
              <w:t>-3*50+2*25）</w:t>
            </w:r>
          </w:p>
        </w:tc>
        <w:tc>
          <w:tcPr>
            <w:tcW w:w="1515" w:type="dxa"/>
            <w:vAlign w:val="center"/>
          </w:tcPr>
          <w:p w14:paraId="36EEBFA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7BFCAEA3">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120</w:t>
            </w:r>
          </w:p>
        </w:tc>
      </w:tr>
      <w:tr w14:paraId="4D28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C1D62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090" w:type="dxa"/>
            <w:vAlign w:val="center"/>
          </w:tcPr>
          <w:p w14:paraId="2CD3E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leftChars="0" w:right="0" w:rightChars="0" w:firstLine="0" w:firstLineChars="0"/>
              <w:jc w:val="center"/>
              <w:outlineLvl w:val="2"/>
              <w:rPr>
                <w:rFonts w:hint="eastAsia" w:ascii="宋体" w:hAnsi="宋体" w:eastAsia="宋体" w:cs="宋体"/>
                <w:b/>
                <w:kern w:val="0"/>
                <w:sz w:val="21"/>
                <w:szCs w:val="21"/>
                <w:lang w:val="en-US" w:eastAsia="zh-CN" w:bidi="ar"/>
              </w:rPr>
            </w:pPr>
            <w:r>
              <w:rPr>
                <w:rFonts w:hint="eastAsia"/>
                <w:b w:val="0"/>
                <w:bCs/>
                <w:sz w:val="21"/>
                <w:szCs w:val="21"/>
              </w:rPr>
              <w:t>电缆</w:t>
            </w:r>
            <w:r>
              <w:rPr>
                <w:rFonts w:hint="eastAsia"/>
                <w:b w:val="0"/>
                <w:bCs/>
                <w:sz w:val="21"/>
                <w:szCs w:val="21"/>
                <w:lang w:eastAsia="zh-CN"/>
              </w:rPr>
              <w:t>（</w:t>
            </w:r>
            <w:r>
              <w:rPr>
                <w:rFonts w:hint="eastAsia"/>
                <w:b w:val="0"/>
                <w:bCs/>
                <w:sz w:val="21"/>
                <w:szCs w:val="21"/>
              </w:rPr>
              <w:t>YJV</w:t>
            </w:r>
            <w:r>
              <w:rPr>
                <w:rFonts w:hint="eastAsia"/>
                <w:b w:val="0"/>
                <w:bCs/>
                <w:sz w:val="21"/>
                <w:szCs w:val="21"/>
                <w:lang w:val="en-US" w:eastAsia="zh-CN"/>
              </w:rPr>
              <w:t>-3*25+2*16）</w:t>
            </w:r>
          </w:p>
        </w:tc>
        <w:tc>
          <w:tcPr>
            <w:tcW w:w="1515" w:type="dxa"/>
            <w:vAlign w:val="center"/>
          </w:tcPr>
          <w:p w14:paraId="4A6D92C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15715C5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r>
      <w:tr w14:paraId="31B3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10C328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090" w:type="dxa"/>
            <w:vAlign w:val="center"/>
          </w:tcPr>
          <w:p w14:paraId="08FFC99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电线（</w:t>
            </w:r>
            <w:r>
              <w:rPr>
                <w:rFonts w:hint="eastAsia" w:ascii="宋体" w:hAnsi="宋体" w:cs="宋体"/>
                <w:i w:val="0"/>
                <w:color w:val="000000"/>
                <w:kern w:val="0"/>
                <w:sz w:val="21"/>
                <w:szCs w:val="21"/>
                <w:u w:val="none"/>
                <w:lang w:val="en-US" w:eastAsia="zh-CN" w:bidi="ar"/>
              </w:rPr>
              <w:t>国标</w:t>
            </w:r>
            <w:r>
              <w:rPr>
                <w:rFonts w:hint="eastAsia" w:ascii="宋体" w:hAnsi="宋体" w:eastAsia="宋体" w:cs="宋体"/>
                <w:i w:val="0"/>
                <w:color w:val="000000"/>
                <w:kern w:val="0"/>
                <w:sz w:val="21"/>
                <w:szCs w:val="21"/>
                <w:u w:val="none"/>
                <w:lang w:val="en-US" w:eastAsia="zh-CN" w:bidi="ar"/>
              </w:rPr>
              <w:t>-6平方）</w:t>
            </w:r>
          </w:p>
        </w:tc>
        <w:tc>
          <w:tcPr>
            <w:tcW w:w="1515" w:type="dxa"/>
            <w:vAlign w:val="center"/>
          </w:tcPr>
          <w:p w14:paraId="36A692B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022F6B3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180</w:t>
            </w:r>
          </w:p>
        </w:tc>
      </w:tr>
      <w:tr w14:paraId="71E2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D7BAF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090" w:type="dxa"/>
            <w:vAlign w:val="center"/>
          </w:tcPr>
          <w:p w14:paraId="0319BC7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电线（</w:t>
            </w:r>
            <w:r>
              <w:rPr>
                <w:rFonts w:hint="eastAsia" w:ascii="宋体" w:hAnsi="宋体" w:cs="宋体"/>
                <w:i w:val="0"/>
                <w:color w:val="000000"/>
                <w:kern w:val="0"/>
                <w:sz w:val="21"/>
                <w:szCs w:val="21"/>
                <w:u w:val="none"/>
                <w:lang w:val="en-US" w:eastAsia="zh-CN" w:bidi="ar"/>
              </w:rPr>
              <w:t>国标</w:t>
            </w:r>
            <w:r>
              <w:rPr>
                <w:rFonts w:hint="eastAsia" w:ascii="宋体" w:hAnsi="宋体" w:eastAsia="宋体" w:cs="宋体"/>
                <w:i w:val="0"/>
                <w:color w:val="000000"/>
                <w:kern w:val="0"/>
                <w:sz w:val="21"/>
                <w:szCs w:val="21"/>
                <w:u w:val="none"/>
                <w:lang w:val="en-US" w:eastAsia="zh-CN" w:bidi="ar"/>
              </w:rPr>
              <w:t>-4平方）</w:t>
            </w:r>
          </w:p>
        </w:tc>
        <w:tc>
          <w:tcPr>
            <w:tcW w:w="1515" w:type="dxa"/>
            <w:vAlign w:val="center"/>
          </w:tcPr>
          <w:p w14:paraId="0E3755D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229B2BA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r w14:paraId="0F87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4ACAC14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090" w:type="dxa"/>
            <w:vAlign w:val="center"/>
          </w:tcPr>
          <w:p w14:paraId="51B63BE6">
            <w:pPr>
              <w:widowControl/>
              <w:spacing w:line="360" w:lineRule="exact"/>
              <w:ind w:firstLine="210" w:firstLineChars="100"/>
              <w:jc w:val="center"/>
              <w:rPr>
                <w:rFonts w:hint="eastAsia" w:ascii="宋体" w:hAnsi="宋体" w:cs="宋体" w:eastAsia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线管（</w:t>
            </w:r>
            <w:r>
              <w:rPr>
                <w:rFonts w:hint="eastAsia" w:ascii="宋体" w:hAnsi="宋体" w:cs="宋体"/>
                <w:kern w:val="0"/>
                <w:sz w:val="21"/>
                <w:szCs w:val="21"/>
              </w:rPr>
              <w:t>1.材质 PVC</w:t>
            </w:r>
            <w:r>
              <w:rPr>
                <w:rFonts w:hint="eastAsia" w:ascii="宋体" w:hAnsi="宋体" w:cs="宋体"/>
                <w:kern w:val="0"/>
                <w:sz w:val="21"/>
                <w:szCs w:val="21"/>
                <w:lang w:val="en-US" w:eastAsia="zh-CN"/>
              </w:rPr>
              <w:t xml:space="preserve"> 5</w:t>
            </w:r>
            <w:r>
              <w:rPr>
                <w:rFonts w:hint="eastAsia" w:ascii="宋体" w:hAnsi="宋体" w:cs="宋体"/>
                <w:kern w:val="0"/>
                <w:sz w:val="21"/>
                <w:szCs w:val="21"/>
              </w:rPr>
              <w:t>0#；2.壁厚:2.0/1.5</w:t>
            </w:r>
            <w:r>
              <w:rPr>
                <w:rFonts w:hint="eastAsia" w:ascii="宋体" w:hAnsi="宋体" w:cs="宋体"/>
                <w:kern w:val="0"/>
                <w:sz w:val="21"/>
                <w:szCs w:val="21"/>
                <w:lang w:eastAsia="zh-CN"/>
              </w:rPr>
              <w:t>；</w:t>
            </w:r>
            <w:r>
              <w:rPr>
                <w:rFonts w:hint="eastAsia" w:ascii="宋体" w:hAnsi="宋体" w:cs="宋体"/>
                <w:kern w:val="0"/>
                <w:sz w:val="21"/>
                <w:szCs w:val="21"/>
              </w:rPr>
              <w:t>3.含敷设</w:t>
            </w:r>
            <w:r>
              <w:rPr>
                <w:rFonts w:hint="eastAsia" w:ascii="宋体" w:hAnsi="宋体" w:cs="宋体"/>
                <w:kern w:val="0"/>
                <w:sz w:val="21"/>
                <w:szCs w:val="21"/>
                <w:lang w:eastAsia="zh-CN"/>
              </w:rPr>
              <w:t>）</w:t>
            </w:r>
          </w:p>
        </w:tc>
        <w:tc>
          <w:tcPr>
            <w:tcW w:w="1515" w:type="dxa"/>
            <w:vAlign w:val="center"/>
          </w:tcPr>
          <w:p w14:paraId="043D3B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条</w:t>
            </w:r>
          </w:p>
        </w:tc>
        <w:tc>
          <w:tcPr>
            <w:tcW w:w="1436" w:type="dxa"/>
            <w:vAlign w:val="center"/>
          </w:tcPr>
          <w:p w14:paraId="7868E6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14:paraId="454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E2DFE1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090" w:type="dxa"/>
            <w:vAlign w:val="center"/>
          </w:tcPr>
          <w:p w14:paraId="067D770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线管（</w:t>
            </w:r>
            <w:r>
              <w:rPr>
                <w:rFonts w:hint="eastAsia" w:ascii="宋体" w:hAnsi="宋体" w:cs="宋体"/>
                <w:kern w:val="0"/>
                <w:sz w:val="21"/>
                <w:szCs w:val="21"/>
              </w:rPr>
              <w:t>1.材质 PVC</w:t>
            </w:r>
            <w:r>
              <w:rPr>
                <w:rFonts w:hint="eastAsia" w:ascii="宋体" w:hAnsi="宋体" w:cs="宋体"/>
                <w:kern w:val="0"/>
                <w:sz w:val="21"/>
                <w:szCs w:val="21"/>
                <w:lang w:val="en-US" w:eastAsia="zh-CN"/>
              </w:rPr>
              <w:t xml:space="preserve"> 2</w:t>
            </w:r>
            <w:r>
              <w:rPr>
                <w:rFonts w:hint="eastAsia" w:ascii="宋体" w:hAnsi="宋体" w:cs="宋体"/>
                <w:kern w:val="0"/>
                <w:sz w:val="21"/>
                <w:szCs w:val="21"/>
              </w:rPr>
              <w:t>0#；2.壁厚:2.0/1.5</w:t>
            </w:r>
            <w:r>
              <w:rPr>
                <w:rFonts w:hint="eastAsia" w:ascii="宋体" w:hAnsi="宋体" w:cs="宋体"/>
                <w:kern w:val="0"/>
                <w:sz w:val="21"/>
                <w:szCs w:val="21"/>
                <w:lang w:eastAsia="zh-CN"/>
              </w:rPr>
              <w:t>；</w:t>
            </w:r>
            <w:r>
              <w:rPr>
                <w:rFonts w:hint="eastAsia" w:ascii="宋体" w:hAnsi="宋体" w:cs="宋体"/>
                <w:kern w:val="0"/>
                <w:sz w:val="21"/>
                <w:szCs w:val="21"/>
              </w:rPr>
              <w:t>3.含敷设</w:t>
            </w:r>
            <w:r>
              <w:rPr>
                <w:rFonts w:hint="eastAsia" w:ascii="宋体" w:hAnsi="宋体" w:cs="宋体"/>
                <w:kern w:val="0"/>
                <w:sz w:val="21"/>
                <w:szCs w:val="21"/>
                <w:lang w:eastAsia="zh-CN"/>
              </w:rPr>
              <w:t>）</w:t>
            </w:r>
          </w:p>
        </w:tc>
        <w:tc>
          <w:tcPr>
            <w:tcW w:w="1515" w:type="dxa"/>
            <w:vAlign w:val="center"/>
          </w:tcPr>
          <w:p w14:paraId="3CAED18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条</w:t>
            </w:r>
          </w:p>
        </w:tc>
        <w:tc>
          <w:tcPr>
            <w:tcW w:w="1436" w:type="dxa"/>
            <w:vAlign w:val="center"/>
          </w:tcPr>
          <w:p w14:paraId="520ECAF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40</w:t>
            </w:r>
          </w:p>
        </w:tc>
      </w:tr>
      <w:tr w14:paraId="5E62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CD81EA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6090" w:type="dxa"/>
            <w:vAlign w:val="center"/>
          </w:tcPr>
          <w:p w14:paraId="5921CBB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sz w:val="21"/>
                <w:szCs w:val="21"/>
              </w:rPr>
              <w:t>电</w:t>
            </w:r>
            <w:r>
              <w:rPr>
                <w:rFonts w:hint="eastAsia"/>
                <w:sz w:val="21"/>
                <w:szCs w:val="21"/>
                <w:lang w:val="en-US" w:eastAsia="zh-CN"/>
              </w:rPr>
              <w:t>缆穿线</w:t>
            </w:r>
            <w:r>
              <w:rPr>
                <w:rFonts w:hint="eastAsia"/>
                <w:b w:val="0"/>
                <w:bCs/>
                <w:sz w:val="21"/>
                <w:szCs w:val="21"/>
                <w:lang w:eastAsia="zh-CN"/>
              </w:rPr>
              <w:t>（</w:t>
            </w:r>
            <w:r>
              <w:rPr>
                <w:rFonts w:hint="eastAsia"/>
                <w:b w:val="0"/>
                <w:bCs/>
                <w:sz w:val="21"/>
                <w:szCs w:val="21"/>
                <w:lang w:val="en-US" w:eastAsia="zh-CN"/>
              </w:rPr>
              <w:t>3*50+2*25）</w:t>
            </w:r>
          </w:p>
        </w:tc>
        <w:tc>
          <w:tcPr>
            <w:tcW w:w="1515" w:type="dxa"/>
            <w:vAlign w:val="center"/>
          </w:tcPr>
          <w:p w14:paraId="759A395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31A5D24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r>
      <w:tr w14:paraId="5D48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A22D14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090" w:type="dxa"/>
            <w:vAlign w:val="center"/>
          </w:tcPr>
          <w:p w14:paraId="44D54C17">
            <w:pPr>
              <w:keepNext w:val="0"/>
              <w:keepLines w:val="0"/>
              <w:widowControl/>
              <w:suppressLineNumbers w:val="0"/>
              <w:ind w:firstLine="630" w:firstLineChars="300"/>
              <w:jc w:val="center"/>
              <w:textAlignment w:val="center"/>
              <w:rPr>
                <w:rFonts w:hint="eastAsia" w:ascii="Times New Roman" w:hAnsi="Times New Roman" w:eastAsia="宋体" w:cs="Times New Roman"/>
                <w:kern w:val="2"/>
                <w:sz w:val="21"/>
                <w:szCs w:val="21"/>
                <w:lang w:val="en-US" w:eastAsia="zh-CN" w:bidi="ar-SA"/>
              </w:rPr>
            </w:pPr>
            <w:r>
              <w:rPr>
                <w:rFonts w:hint="eastAsia" w:ascii="宋体" w:hAnsi="宋体" w:cs="宋体"/>
                <w:b w:val="0"/>
                <w:bCs/>
                <w:kern w:val="0"/>
                <w:sz w:val="21"/>
                <w:szCs w:val="21"/>
              </w:rPr>
              <w:t>电缆拉线</w:t>
            </w:r>
            <w:r>
              <w:rPr>
                <w:rFonts w:hint="eastAsia"/>
                <w:b w:val="0"/>
                <w:bCs/>
                <w:sz w:val="21"/>
                <w:szCs w:val="21"/>
                <w:lang w:eastAsia="zh-CN"/>
              </w:rPr>
              <w:t>（</w:t>
            </w:r>
            <w:r>
              <w:rPr>
                <w:rFonts w:hint="eastAsia"/>
                <w:b w:val="0"/>
                <w:bCs/>
                <w:sz w:val="21"/>
                <w:szCs w:val="21"/>
                <w:lang w:val="en-US" w:eastAsia="zh-CN"/>
              </w:rPr>
              <w:t>3*25+2*16）</w:t>
            </w:r>
          </w:p>
        </w:tc>
        <w:tc>
          <w:tcPr>
            <w:tcW w:w="1515" w:type="dxa"/>
            <w:vAlign w:val="center"/>
          </w:tcPr>
          <w:p w14:paraId="255E3C9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12D936D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r>
      <w:tr w14:paraId="6908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72D168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090" w:type="dxa"/>
            <w:vAlign w:val="center"/>
          </w:tcPr>
          <w:p w14:paraId="50DC8937">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电</w:t>
            </w:r>
            <w:r>
              <w:rPr>
                <w:rFonts w:hint="eastAsia" w:ascii="宋体" w:hAnsi="宋体" w:cs="宋体"/>
                <w:kern w:val="0"/>
                <w:sz w:val="21"/>
                <w:szCs w:val="21"/>
                <w:lang w:val="en-US" w:eastAsia="zh-CN"/>
              </w:rPr>
              <w:t>线</w:t>
            </w:r>
            <w:r>
              <w:rPr>
                <w:rFonts w:hint="eastAsia" w:ascii="宋体" w:hAnsi="宋体" w:cs="宋体"/>
                <w:kern w:val="0"/>
                <w:sz w:val="21"/>
                <w:szCs w:val="21"/>
              </w:rPr>
              <w:t>穿管拉线</w:t>
            </w:r>
          </w:p>
        </w:tc>
        <w:tc>
          <w:tcPr>
            <w:tcW w:w="1515" w:type="dxa"/>
            <w:vAlign w:val="center"/>
          </w:tcPr>
          <w:p w14:paraId="4ECC48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m</w:t>
            </w:r>
          </w:p>
        </w:tc>
        <w:tc>
          <w:tcPr>
            <w:tcW w:w="1436" w:type="dxa"/>
            <w:vAlign w:val="center"/>
          </w:tcPr>
          <w:p w14:paraId="1C74A56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140</w:t>
            </w:r>
          </w:p>
        </w:tc>
      </w:tr>
      <w:tr w14:paraId="656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F4F7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090" w:type="dxa"/>
            <w:vAlign w:val="center"/>
          </w:tcPr>
          <w:p w14:paraId="5646D296">
            <w:pPr>
              <w:keepNext w:val="0"/>
              <w:keepLines w:val="0"/>
              <w:widowControl/>
              <w:suppressLineNumbers w:val="0"/>
              <w:ind w:firstLine="1050" w:firstLineChars="50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 w:val="21"/>
                <w:szCs w:val="21"/>
              </w:rPr>
              <w:t>电缆井</w:t>
            </w:r>
            <w:r>
              <w:rPr>
                <w:rFonts w:hint="eastAsia" w:ascii="宋体" w:hAnsi="宋体" w:cs="宋体"/>
                <w:kern w:val="0"/>
                <w:sz w:val="21"/>
                <w:szCs w:val="21"/>
                <w:lang w:val="en-US" w:eastAsia="zh-CN"/>
              </w:rPr>
              <w:t>打孔</w:t>
            </w:r>
          </w:p>
        </w:tc>
        <w:tc>
          <w:tcPr>
            <w:tcW w:w="1515" w:type="dxa"/>
            <w:vAlign w:val="center"/>
          </w:tcPr>
          <w:p w14:paraId="5AEB488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0AF4687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056F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37AF1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090" w:type="dxa"/>
            <w:vAlign w:val="center"/>
          </w:tcPr>
          <w:p w14:paraId="7257BF59">
            <w:pPr>
              <w:widowControl/>
              <w:spacing w:line="360" w:lineRule="exact"/>
              <w:ind w:firstLine="210" w:firstLineChars="100"/>
              <w:jc w:val="center"/>
              <w:rPr>
                <w:rFonts w:hint="eastAsia" w:ascii="宋体" w:hAnsi="宋体" w:cs="宋体" w:eastAsiaTheme="minorEastAsia"/>
                <w:i w:val="0"/>
                <w:color w:val="000000"/>
                <w:kern w:val="0"/>
                <w:sz w:val="21"/>
                <w:szCs w:val="21"/>
                <w:u w:val="none"/>
                <w:lang w:val="en-US" w:eastAsia="zh-CN" w:bidi="ar"/>
              </w:rPr>
            </w:pPr>
            <w:r>
              <w:rPr>
                <w:rFonts w:hint="eastAsia" w:ascii="宋体" w:hAnsi="宋体" w:cs="宋体"/>
                <w:kern w:val="0"/>
                <w:sz w:val="21"/>
                <w:szCs w:val="21"/>
              </w:rPr>
              <w:t>充电桩基础制作</w:t>
            </w:r>
            <w:r>
              <w:rPr>
                <w:rFonts w:hint="eastAsia" w:ascii="宋体" w:hAnsi="宋体" w:cs="宋体"/>
                <w:kern w:val="0"/>
                <w:sz w:val="21"/>
                <w:szCs w:val="21"/>
                <w:lang w:eastAsia="zh-CN"/>
              </w:rPr>
              <w:t>（</w:t>
            </w:r>
            <w:r>
              <w:rPr>
                <w:rFonts w:hint="eastAsia" w:ascii="宋体" w:hAnsi="宋体" w:cs="宋体"/>
                <w:kern w:val="0"/>
                <w:sz w:val="21"/>
                <w:szCs w:val="21"/>
              </w:rPr>
              <w:t>混凝土</w:t>
            </w:r>
            <w:r>
              <w:rPr>
                <w:rFonts w:hint="eastAsia" w:ascii="宋体" w:hAnsi="宋体" w:cs="宋体"/>
                <w:kern w:val="0"/>
                <w:sz w:val="21"/>
                <w:szCs w:val="21"/>
                <w:lang w:eastAsia="zh-CN"/>
              </w:rPr>
              <w:t>）</w:t>
            </w:r>
          </w:p>
        </w:tc>
        <w:tc>
          <w:tcPr>
            <w:tcW w:w="1515" w:type="dxa"/>
            <w:vAlign w:val="center"/>
          </w:tcPr>
          <w:p w14:paraId="204622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7FF890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610E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F0BA20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090" w:type="dxa"/>
            <w:vAlign w:val="center"/>
          </w:tcPr>
          <w:p w14:paraId="1BCB22F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配电箱（含电表，断路器，互感器，漏开）</w:t>
            </w:r>
          </w:p>
        </w:tc>
        <w:tc>
          <w:tcPr>
            <w:tcW w:w="1515" w:type="dxa"/>
            <w:vAlign w:val="center"/>
          </w:tcPr>
          <w:p w14:paraId="2F1784E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436" w:type="dxa"/>
            <w:vAlign w:val="center"/>
          </w:tcPr>
          <w:p w14:paraId="0387815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0F1E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14:paraId="38C88B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6090" w:type="dxa"/>
            <w:vAlign w:val="center"/>
          </w:tcPr>
          <w:p w14:paraId="13786E4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kern w:val="0"/>
                <w:sz w:val="21"/>
                <w:szCs w:val="21"/>
              </w:rPr>
              <w:t>充电桩安装及调试</w:t>
            </w:r>
          </w:p>
        </w:tc>
        <w:tc>
          <w:tcPr>
            <w:tcW w:w="1515" w:type="dxa"/>
            <w:vAlign w:val="center"/>
          </w:tcPr>
          <w:p w14:paraId="2FE5CEB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0B52EBE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5FE1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14:paraId="4352693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090" w:type="dxa"/>
            <w:vAlign w:val="center"/>
          </w:tcPr>
          <w:p w14:paraId="63A1E68F">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电箱安装、接线</w:t>
            </w:r>
          </w:p>
        </w:tc>
        <w:tc>
          <w:tcPr>
            <w:tcW w:w="1515" w:type="dxa"/>
            <w:vAlign w:val="center"/>
          </w:tcPr>
          <w:p w14:paraId="07CD68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436" w:type="dxa"/>
            <w:vAlign w:val="center"/>
          </w:tcPr>
          <w:p w14:paraId="30CC722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6C3E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3F9A07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6090" w:type="dxa"/>
            <w:vAlign w:val="center"/>
          </w:tcPr>
          <w:p w14:paraId="7B401947">
            <w:pPr>
              <w:keepNext w:val="0"/>
              <w:keepLines w:val="0"/>
              <w:widowControl/>
              <w:suppressLineNumbers w:val="0"/>
              <w:ind w:firstLine="840" w:firstLineChars="40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
              </w:rPr>
              <w:t>后台接入运营平台</w:t>
            </w:r>
          </w:p>
        </w:tc>
        <w:tc>
          <w:tcPr>
            <w:tcW w:w="1515" w:type="dxa"/>
            <w:vAlign w:val="center"/>
          </w:tcPr>
          <w:p w14:paraId="22C0376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436" w:type="dxa"/>
            <w:vAlign w:val="center"/>
          </w:tcPr>
          <w:p w14:paraId="3634BF8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137B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44E88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6090" w:type="dxa"/>
            <w:vAlign w:val="center"/>
          </w:tcPr>
          <w:p w14:paraId="3EB24B7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其他配件</w:t>
            </w:r>
          </w:p>
        </w:tc>
        <w:tc>
          <w:tcPr>
            <w:tcW w:w="1515" w:type="dxa"/>
            <w:vAlign w:val="center"/>
          </w:tcPr>
          <w:p w14:paraId="40B8F26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w:t>
            </w:r>
          </w:p>
        </w:tc>
        <w:tc>
          <w:tcPr>
            <w:tcW w:w="1436" w:type="dxa"/>
            <w:vAlign w:val="center"/>
          </w:tcPr>
          <w:p w14:paraId="2491F21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6F69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836" w:type="dxa"/>
            <w:gridSpan w:val="4"/>
          </w:tcPr>
          <w:p w14:paraId="212C8CD5">
            <w:pPr>
              <w:pStyle w:val="4"/>
              <w:spacing w:line="400" w:lineRule="exact"/>
              <w:jc w:val="center"/>
              <w:rPr>
                <w:rFonts w:hint="default" w:ascii="仿宋_GB2312" w:hAnsi="宋体" w:eastAsia="仿宋_GB2312"/>
                <w:b/>
                <w:bCs/>
                <w:color w:val="FF0000"/>
                <w:sz w:val="24"/>
                <w:vertAlign w:val="baseline"/>
                <w:lang w:val="en-US" w:eastAsia="zh-CN"/>
              </w:rPr>
            </w:pPr>
            <w:r>
              <w:rPr>
                <w:rFonts w:hint="eastAsia" w:ascii="宋体" w:hAnsi="宋体" w:eastAsia="宋体" w:cs="宋体"/>
                <w:spacing w:val="0"/>
                <w:kern w:val="0"/>
                <w:sz w:val="21"/>
                <w:szCs w:val="21"/>
                <w:u w:val="single"/>
                <w:lang w:val="en-US" w:eastAsia="zh-CN" w:bidi="ar-SA"/>
              </w:rPr>
              <w:t>合计人民币大写:              元（¥             元 ）</w:t>
            </w:r>
          </w:p>
        </w:tc>
      </w:tr>
      <w:tr w14:paraId="2D2A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836" w:type="dxa"/>
            <w:gridSpan w:val="4"/>
          </w:tcPr>
          <w:p w14:paraId="25E45514">
            <w:pPr>
              <w:keepNext w:val="0"/>
              <w:keepLines w:val="0"/>
              <w:widowControl/>
              <w:suppressLineNumbers w:val="0"/>
              <w:jc w:val="left"/>
              <w:textAlignment w:val="center"/>
              <w:rPr>
                <w:rFonts w:hint="eastAsia"/>
              </w:rPr>
            </w:pPr>
            <w:r>
              <w:rPr>
                <w:rFonts w:hint="eastAsia"/>
              </w:rPr>
              <w:t>一、合同签订期：自中标通知书发出之日起7个工作日内；</w:t>
            </w:r>
          </w:p>
          <w:p w14:paraId="581B33E5">
            <w:pPr>
              <w:keepNext w:val="0"/>
              <w:keepLines w:val="0"/>
              <w:widowControl/>
              <w:suppressLineNumbers w:val="0"/>
              <w:jc w:val="left"/>
              <w:textAlignment w:val="center"/>
              <w:rPr>
                <w:rFonts w:hint="eastAsia"/>
              </w:rPr>
            </w:pPr>
            <w:r>
              <w:rPr>
                <w:rFonts w:hint="eastAsia"/>
              </w:rPr>
              <w:t>二、交货期：自合同签订之日起15日内；</w:t>
            </w:r>
          </w:p>
          <w:p w14:paraId="0048EB5E">
            <w:pPr>
              <w:keepNext w:val="0"/>
              <w:keepLines w:val="0"/>
              <w:widowControl/>
              <w:suppressLineNumbers w:val="0"/>
              <w:jc w:val="left"/>
              <w:textAlignment w:val="center"/>
              <w:rPr>
                <w:rFonts w:hint="eastAsia"/>
              </w:rPr>
            </w:pPr>
            <w:r>
              <w:rPr>
                <w:rFonts w:hint="eastAsia"/>
              </w:rPr>
              <w:t>三、交货地点：采购人指定地点；</w:t>
            </w:r>
          </w:p>
          <w:p w14:paraId="1A89E0DC">
            <w:pPr>
              <w:keepNext w:val="0"/>
              <w:keepLines w:val="0"/>
              <w:widowControl/>
              <w:suppressLineNumbers w:val="0"/>
              <w:jc w:val="left"/>
              <w:textAlignment w:val="center"/>
              <w:rPr>
                <w:rFonts w:hint="eastAsia"/>
              </w:rPr>
            </w:pPr>
            <w:r>
              <w:rPr>
                <w:rFonts w:hint="eastAsia"/>
              </w:rPr>
              <w:t>四、交货方式：现场交货；</w:t>
            </w:r>
          </w:p>
          <w:p w14:paraId="156C54C3">
            <w:pPr>
              <w:keepNext w:val="0"/>
              <w:keepLines w:val="0"/>
              <w:widowControl/>
              <w:suppressLineNumbers w:val="0"/>
              <w:jc w:val="left"/>
              <w:textAlignment w:val="center"/>
              <w:rPr>
                <w:rFonts w:hint="eastAsia"/>
                <w:lang w:eastAsia="zh-CN"/>
              </w:rPr>
            </w:pPr>
            <w:r>
              <w:rPr>
                <w:rFonts w:hint="eastAsia"/>
              </w:rPr>
              <w:t>五、售后服务要求：质量保证期</w:t>
            </w:r>
            <w:r>
              <w:rPr>
                <w:rFonts w:hint="eastAsia"/>
                <w:lang w:val="en-US" w:eastAsia="zh-CN"/>
              </w:rPr>
              <w:t>2</w:t>
            </w:r>
            <w:r>
              <w:rPr>
                <w:rFonts w:hint="eastAsia"/>
              </w:rPr>
              <w:t>年（自交货并验收合格之日起计）</w:t>
            </w:r>
            <w:r>
              <w:rPr>
                <w:rFonts w:hint="eastAsia"/>
                <w:lang w:eastAsia="zh-CN"/>
              </w:rPr>
              <w:t>；</w:t>
            </w:r>
          </w:p>
          <w:p w14:paraId="35444A80">
            <w:pPr>
              <w:pStyle w:val="2"/>
              <w:rPr>
                <w:rFonts w:hint="default"/>
                <w:lang w:val="en-US" w:eastAsia="zh-CN"/>
              </w:rPr>
            </w:pPr>
            <w:r>
              <w:rPr>
                <w:rFonts w:hint="eastAsia" w:ascii="宋体" w:hAnsi="宋体" w:cs="宋体"/>
                <w:kern w:val="0"/>
                <w:sz w:val="21"/>
                <w:szCs w:val="21"/>
                <w:lang w:val="en-US" w:eastAsia="zh-CN"/>
              </w:rPr>
              <w:t>六、付款方式：安装完毕验收合格后乙方开具全额发票，甲方一次付清合同全款。</w:t>
            </w:r>
          </w:p>
        </w:tc>
      </w:tr>
    </w:tbl>
    <w:p w14:paraId="13D4CC8D">
      <w:pPr>
        <w:pStyle w:val="4"/>
        <w:spacing w:line="400" w:lineRule="exact"/>
        <w:ind w:firstLine="0"/>
        <w:rPr>
          <w:rFonts w:hAnsi="宋体"/>
          <w:spacing w:val="0"/>
          <w:sz w:val="24"/>
          <w:szCs w:val="24"/>
        </w:rPr>
      </w:pPr>
    </w:p>
    <w:p w14:paraId="330B9861">
      <w:pPr>
        <w:snapToGrid w:val="0"/>
        <w:spacing w:line="360" w:lineRule="auto"/>
        <w:ind w:firstLine="482" w:firstLineChars="200"/>
        <w:jc w:val="left"/>
        <w:rPr>
          <w:rFonts w:ascii="宋体" w:hAnsi="宋体"/>
          <w:sz w:val="24"/>
        </w:rPr>
      </w:pPr>
      <w:r>
        <w:rPr>
          <w:rFonts w:hint="eastAsia" w:ascii="宋体" w:hAnsi="宋体"/>
          <w:b/>
          <w:bCs/>
          <w:sz w:val="24"/>
        </w:rPr>
        <w:t>二、交货期期与售后服务要求</w:t>
      </w:r>
    </w:p>
    <w:p w14:paraId="04C4FF27">
      <w:pPr>
        <w:snapToGrid w:val="0"/>
        <w:spacing w:line="360" w:lineRule="auto"/>
        <w:ind w:firstLine="480" w:firstLineChars="200"/>
        <w:jc w:val="left"/>
        <w:rPr>
          <w:rFonts w:hint="eastAsia" w:ascii="宋体" w:hAnsi="宋体"/>
          <w:sz w:val="24"/>
        </w:rPr>
      </w:pPr>
      <w:r>
        <w:rPr>
          <w:rFonts w:hint="eastAsia" w:ascii="宋体" w:hAnsi="宋体"/>
          <w:sz w:val="24"/>
        </w:rPr>
        <w:t>1、交货期：自合同签订之日起15日内。</w:t>
      </w:r>
    </w:p>
    <w:p w14:paraId="259EA69A">
      <w:pPr>
        <w:snapToGrid w:val="0"/>
        <w:spacing w:line="360" w:lineRule="auto"/>
        <w:ind w:firstLine="480" w:firstLineChars="200"/>
        <w:jc w:val="left"/>
        <w:rPr>
          <w:rFonts w:ascii="宋体" w:hAnsi="宋体"/>
          <w:sz w:val="24"/>
        </w:rPr>
      </w:pPr>
      <w:r>
        <w:rPr>
          <w:rFonts w:hint="eastAsia" w:ascii="宋体" w:hAnsi="宋体"/>
          <w:sz w:val="24"/>
        </w:rPr>
        <w:t>2、售后服务要求：质量保证期</w:t>
      </w:r>
      <w:r>
        <w:rPr>
          <w:rFonts w:hint="eastAsia" w:ascii="宋体" w:hAnsi="宋体"/>
          <w:sz w:val="24"/>
          <w:lang w:val="en-US" w:eastAsia="zh-CN"/>
        </w:rPr>
        <w:t>2</w:t>
      </w:r>
      <w:r>
        <w:rPr>
          <w:rFonts w:hint="eastAsia" w:ascii="宋体" w:hAnsi="宋体"/>
          <w:sz w:val="24"/>
        </w:rPr>
        <w:t>年（自交货并验收合格之日起计）。</w:t>
      </w:r>
    </w:p>
    <w:p w14:paraId="62622820">
      <w:pPr>
        <w:snapToGrid w:val="0"/>
        <w:spacing w:line="360" w:lineRule="auto"/>
        <w:ind w:firstLine="482" w:firstLineChars="200"/>
        <w:jc w:val="left"/>
        <w:rPr>
          <w:rFonts w:ascii="宋体" w:hAnsi="宋体"/>
          <w:sz w:val="24"/>
        </w:rPr>
      </w:pPr>
      <w:r>
        <w:rPr>
          <w:rFonts w:hint="eastAsia" w:ascii="宋体" w:hAnsi="宋体"/>
          <w:b/>
          <w:bCs/>
          <w:sz w:val="24"/>
        </w:rPr>
        <w:t>三、付款方式</w:t>
      </w:r>
    </w:p>
    <w:p w14:paraId="0FDB05E5">
      <w:pPr>
        <w:snapToGrid w:val="0"/>
        <w:spacing w:line="360" w:lineRule="auto"/>
        <w:ind w:firstLine="480" w:firstLineChars="200"/>
        <w:jc w:val="left"/>
        <w:rPr>
          <w:rFonts w:ascii="宋体" w:hAnsi="宋体"/>
          <w:sz w:val="24"/>
        </w:rPr>
      </w:pPr>
      <w:r>
        <w:rPr>
          <w:rFonts w:hint="eastAsia" w:ascii="宋体" w:hAnsi="宋体"/>
          <w:sz w:val="24"/>
          <w:lang w:val="en-US" w:eastAsia="zh-CN"/>
        </w:rPr>
        <w:t>无预付款，</w:t>
      </w:r>
      <w:r>
        <w:rPr>
          <w:rFonts w:hint="eastAsia" w:ascii="宋体" w:hAnsi="宋体"/>
          <w:sz w:val="24"/>
        </w:rPr>
        <w:t>交付并验收合格后，乙方开具正规发票给甲方，甲方在收到发票起30日内向乙方</w:t>
      </w:r>
      <w:r>
        <w:rPr>
          <w:rFonts w:hint="eastAsia" w:ascii="宋体" w:hAnsi="宋体"/>
          <w:sz w:val="24"/>
          <w:lang w:val="en-US" w:eastAsia="zh-CN"/>
        </w:rPr>
        <w:t>一次付清</w:t>
      </w:r>
      <w:r>
        <w:rPr>
          <w:rFonts w:hint="eastAsia" w:ascii="宋体" w:hAnsi="宋体"/>
          <w:sz w:val="24"/>
        </w:rPr>
        <w:t>合同</w:t>
      </w:r>
      <w:r>
        <w:rPr>
          <w:rFonts w:hint="eastAsia" w:ascii="宋体" w:hAnsi="宋体"/>
          <w:sz w:val="24"/>
          <w:lang w:val="en-US" w:eastAsia="zh-CN"/>
        </w:rPr>
        <w:t>全款</w:t>
      </w:r>
      <w:r>
        <w:rPr>
          <w:rFonts w:hint="eastAsia" w:ascii="宋体" w:hAnsi="宋体"/>
          <w:sz w:val="24"/>
        </w:rPr>
        <w:t>。</w:t>
      </w:r>
    </w:p>
    <w:p w14:paraId="37118BEF">
      <w:pPr>
        <w:snapToGrid w:val="0"/>
        <w:spacing w:line="360" w:lineRule="auto"/>
        <w:ind w:firstLine="482" w:firstLineChars="200"/>
        <w:jc w:val="left"/>
        <w:rPr>
          <w:rFonts w:ascii="宋体" w:hAnsi="宋体"/>
          <w:b/>
          <w:bCs/>
          <w:sz w:val="24"/>
        </w:rPr>
      </w:pPr>
      <w:r>
        <w:rPr>
          <w:rFonts w:hint="eastAsia" w:ascii="宋体" w:hAnsi="宋体"/>
          <w:b/>
          <w:bCs/>
          <w:sz w:val="24"/>
        </w:rPr>
        <w:t>四、权利和义务</w:t>
      </w:r>
    </w:p>
    <w:p w14:paraId="52471804">
      <w:pPr>
        <w:snapToGrid w:val="0"/>
        <w:spacing w:line="360" w:lineRule="auto"/>
        <w:ind w:firstLine="480" w:firstLineChars="200"/>
        <w:jc w:val="left"/>
        <w:rPr>
          <w:rFonts w:hint="eastAsia"/>
        </w:rPr>
      </w:pPr>
      <w:r>
        <w:rPr>
          <w:rFonts w:hint="eastAsia" w:ascii="宋体" w:hAnsi="宋体"/>
          <w:sz w:val="24"/>
        </w:rPr>
        <w:t>1、</w:t>
      </w:r>
      <w:r>
        <w:rPr>
          <w:rFonts w:hint="eastAsia" w:ascii="宋体" w:hAnsi="宋体"/>
          <w:spacing w:val="-4"/>
          <w:sz w:val="24"/>
        </w:rPr>
        <w:t>甲方收到货物后应对货物进行质量检验，包括货物数量、质量、清单配件；如有异议应在3日内提出，同时将书面异议发送给乙方，乙方收到甲方提出的异议后应在4小时内（工作日）给与答复，有关货物的相 关问题由卖方负责。有不符合技术质量标准的货物甲方有权退货。</w:t>
      </w:r>
    </w:p>
    <w:p w14:paraId="2F1865B7">
      <w:pPr>
        <w:snapToGrid w:val="0"/>
        <w:spacing w:line="360" w:lineRule="auto"/>
        <w:ind w:firstLine="480" w:firstLineChars="200"/>
        <w:jc w:val="left"/>
        <w:rPr>
          <w:rFonts w:hint="eastAsia" w:ascii="宋体" w:hAnsi="宋体" w:eastAsia="宋体"/>
          <w:spacing w:val="-4"/>
          <w:sz w:val="24"/>
          <w:lang w:eastAsia="zh-CN"/>
        </w:rPr>
      </w:pPr>
      <w:r>
        <w:rPr>
          <w:rFonts w:hint="eastAsia" w:ascii="宋体" w:hAnsi="宋体"/>
          <w:sz w:val="24"/>
          <w:lang w:val="en-US" w:eastAsia="zh-CN"/>
        </w:rPr>
        <w:t>2、</w:t>
      </w:r>
      <w:r>
        <w:rPr>
          <w:rFonts w:hint="eastAsia" w:ascii="宋体" w:hAnsi="宋体"/>
          <w:spacing w:val="-4"/>
          <w:sz w:val="24"/>
        </w:rPr>
        <w:t>甲方收到货物后，安装场地，甲方施工过程中，乙方应立即派人到现场专业技术人员指导充电系统安装、使用的相关培训</w:t>
      </w:r>
      <w:r>
        <w:rPr>
          <w:rFonts w:hint="eastAsia" w:ascii="宋体" w:hAnsi="宋体"/>
          <w:spacing w:val="-4"/>
          <w:sz w:val="24"/>
          <w:lang w:eastAsia="zh-CN"/>
        </w:rPr>
        <w:t>。</w:t>
      </w:r>
    </w:p>
    <w:p w14:paraId="0FCA1844">
      <w:pPr>
        <w:snapToGrid w:val="0"/>
        <w:spacing w:line="360" w:lineRule="auto"/>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乙方必须严格按照甲方签字认可的要求进行</w:t>
      </w:r>
      <w:r>
        <w:rPr>
          <w:rFonts w:hint="eastAsia" w:ascii="宋体" w:hAnsi="宋体"/>
          <w:sz w:val="24"/>
          <w:lang w:val="en-US" w:eastAsia="zh-CN"/>
        </w:rPr>
        <w:t>施工、安装</w:t>
      </w:r>
      <w:r>
        <w:rPr>
          <w:rFonts w:hint="eastAsia" w:ascii="宋体" w:hAnsi="宋体"/>
          <w:sz w:val="24"/>
        </w:rPr>
        <w:t>，如出现质量问题，由乙方承担全部责任，并采取相应补救措施。</w:t>
      </w:r>
    </w:p>
    <w:p w14:paraId="58F950A8">
      <w:pPr>
        <w:pStyle w:val="2"/>
        <w:ind w:firstLine="480" w:firstLineChars="200"/>
      </w:pPr>
      <w:r>
        <w:rPr>
          <w:rFonts w:hint="eastAsia" w:ascii="宋体" w:hAnsi="宋体"/>
          <w:sz w:val="24"/>
        </w:rPr>
        <w:t>2、</w:t>
      </w:r>
      <w:r>
        <w:rPr>
          <w:rFonts w:hint="eastAsia" w:ascii="宋体" w:hAnsi="宋体"/>
          <w:sz w:val="24"/>
          <w:lang w:val="en-US" w:eastAsia="zh-CN"/>
        </w:rPr>
        <w:t>甲方在乙方施工、安装过程中提供必要的条件。</w:t>
      </w:r>
      <w:r>
        <w:rPr>
          <w:rFonts w:hint="eastAsia" w:ascii="宋体" w:hAnsi="宋体"/>
          <w:sz w:val="24"/>
        </w:rPr>
        <w:t>乙方在施工、安装、调试过程中，需做好安全防护措施，如因乙方未做好安全防护措施而产生的事故及意外均由乙方承担。</w:t>
      </w:r>
    </w:p>
    <w:p w14:paraId="43396E12">
      <w:pPr>
        <w:snapToGrid w:val="0"/>
        <w:spacing w:line="360" w:lineRule="auto"/>
        <w:ind w:firstLine="482" w:firstLineChars="200"/>
        <w:jc w:val="left"/>
        <w:rPr>
          <w:rFonts w:ascii="宋体" w:hAnsi="宋体"/>
          <w:b/>
          <w:bCs/>
          <w:sz w:val="24"/>
        </w:rPr>
      </w:pPr>
      <w:r>
        <w:rPr>
          <w:rFonts w:hint="eastAsia" w:ascii="宋体" w:hAnsi="宋体"/>
          <w:b/>
          <w:bCs/>
          <w:sz w:val="24"/>
        </w:rPr>
        <w:t>五、知识产权</w:t>
      </w:r>
    </w:p>
    <w:p w14:paraId="515D41AC">
      <w:pPr>
        <w:snapToGrid w:val="0"/>
        <w:spacing w:line="360" w:lineRule="auto"/>
        <w:ind w:firstLine="480" w:firstLineChars="200"/>
        <w:jc w:val="left"/>
        <w:rPr>
          <w:rFonts w:ascii="宋体" w:hAnsi="宋体"/>
          <w:sz w:val="24"/>
        </w:rPr>
      </w:pPr>
      <w:r>
        <w:rPr>
          <w:rFonts w:hint="eastAsia" w:ascii="宋体" w:hAnsi="宋体"/>
          <w:sz w:val="24"/>
        </w:rPr>
        <w:t>本合同项下所有工作成果的知识产权、版权、著作权、所有权、收益权，均归属甲方所有。乙方不得擅自将本合同项下的工作成果向第三方复制或转让，也不得用于其他商业用途。</w:t>
      </w:r>
    </w:p>
    <w:p w14:paraId="282E49B3">
      <w:pPr>
        <w:snapToGrid w:val="0"/>
        <w:spacing w:line="360" w:lineRule="auto"/>
        <w:ind w:firstLine="482" w:firstLineChars="200"/>
        <w:jc w:val="left"/>
        <w:rPr>
          <w:rFonts w:ascii="宋体" w:hAnsi="宋体"/>
          <w:sz w:val="24"/>
        </w:rPr>
      </w:pPr>
      <w:r>
        <w:rPr>
          <w:rFonts w:hint="eastAsia" w:ascii="宋体" w:hAnsi="宋体"/>
          <w:b/>
          <w:bCs/>
          <w:sz w:val="24"/>
        </w:rPr>
        <w:t>六、违约责任</w:t>
      </w:r>
    </w:p>
    <w:p w14:paraId="11BE8645">
      <w:pPr>
        <w:snapToGrid w:val="0"/>
        <w:spacing w:line="360" w:lineRule="auto"/>
        <w:ind w:firstLine="480" w:firstLineChars="200"/>
        <w:jc w:val="left"/>
        <w:rPr>
          <w:rFonts w:ascii="宋体" w:hAnsi="宋体"/>
          <w:sz w:val="24"/>
        </w:rPr>
      </w:pPr>
      <w:r>
        <w:rPr>
          <w:rFonts w:hint="eastAsia" w:ascii="宋体" w:hAnsi="宋体"/>
          <w:sz w:val="24"/>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5A55355B">
      <w:pPr>
        <w:snapToGrid w:val="0"/>
        <w:spacing w:line="360" w:lineRule="auto"/>
        <w:ind w:firstLine="482" w:firstLineChars="200"/>
        <w:jc w:val="left"/>
        <w:rPr>
          <w:rFonts w:ascii="宋体" w:hAnsi="宋体"/>
          <w:b/>
          <w:bCs/>
          <w:sz w:val="24"/>
        </w:rPr>
      </w:pPr>
      <w:r>
        <w:rPr>
          <w:rFonts w:hint="eastAsia" w:ascii="宋体" w:hAnsi="宋体"/>
          <w:b/>
          <w:bCs/>
          <w:sz w:val="24"/>
        </w:rPr>
        <w:t>七、争议的解决</w:t>
      </w:r>
    </w:p>
    <w:p w14:paraId="408981B3">
      <w:pPr>
        <w:snapToGrid w:val="0"/>
        <w:spacing w:line="360" w:lineRule="auto"/>
        <w:ind w:firstLine="480" w:firstLineChars="200"/>
        <w:jc w:val="left"/>
        <w:rPr>
          <w:rFonts w:ascii="仿宋_GB2312" w:hAnsi="宋体" w:eastAsia="仿宋_GB2312"/>
          <w:sz w:val="28"/>
          <w:szCs w:val="28"/>
        </w:rPr>
      </w:pPr>
      <w:r>
        <w:rPr>
          <w:rFonts w:hint="eastAsia" w:ascii="宋体" w:hAnsi="宋体"/>
          <w:sz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仿宋_GB2312" w:hAnsi="宋体" w:eastAsia="仿宋_GB2312"/>
          <w:sz w:val="28"/>
          <w:szCs w:val="28"/>
        </w:rPr>
        <w:t>。</w:t>
      </w:r>
    </w:p>
    <w:p w14:paraId="7DBC9B32">
      <w:pPr>
        <w:snapToGrid w:val="0"/>
        <w:spacing w:line="360" w:lineRule="auto"/>
        <w:ind w:firstLine="482" w:firstLineChars="200"/>
        <w:jc w:val="left"/>
        <w:rPr>
          <w:rFonts w:ascii="宋体" w:hAnsi="宋体"/>
          <w:sz w:val="24"/>
        </w:rPr>
      </w:pPr>
      <w:r>
        <w:rPr>
          <w:rFonts w:hint="eastAsia" w:ascii="宋体" w:hAnsi="宋体"/>
          <w:b/>
          <w:bCs/>
          <w:sz w:val="24"/>
        </w:rPr>
        <w:t>八、合同的签订与变更</w:t>
      </w:r>
    </w:p>
    <w:p w14:paraId="3EEE6C4B">
      <w:pPr>
        <w:snapToGrid w:val="0"/>
        <w:spacing w:line="360" w:lineRule="auto"/>
        <w:ind w:firstLine="480" w:firstLineChars="200"/>
        <w:jc w:val="left"/>
        <w:rPr>
          <w:rFonts w:ascii="宋体" w:hAnsi="宋体"/>
          <w:sz w:val="24"/>
        </w:rPr>
      </w:pPr>
      <w:r>
        <w:rPr>
          <w:rFonts w:hint="eastAsia" w:ascii="宋体" w:hAnsi="宋体"/>
          <w:sz w:val="24"/>
        </w:rPr>
        <w:t>1、本合同一式</w:t>
      </w:r>
      <w:r>
        <w:rPr>
          <w:rFonts w:hint="eastAsia" w:ascii="宋体" w:hAnsi="宋体"/>
          <w:sz w:val="24"/>
          <w:lang w:val="en-US" w:eastAsia="zh-CN"/>
        </w:rPr>
        <w:t>四</w:t>
      </w:r>
      <w:r>
        <w:rPr>
          <w:rFonts w:hint="eastAsia" w:ascii="宋体" w:hAnsi="宋体"/>
          <w:sz w:val="24"/>
        </w:rPr>
        <w:t>份，</w:t>
      </w:r>
      <w:r>
        <w:rPr>
          <w:rFonts w:hint="eastAsia" w:ascii="宋体" w:hAnsi="宋体"/>
          <w:sz w:val="24"/>
          <w:lang w:val="en-US" w:eastAsia="zh-CN"/>
        </w:rPr>
        <w:t>甲乙双方各执贰份</w:t>
      </w:r>
      <w:r>
        <w:rPr>
          <w:rFonts w:hint="eastAsia" w:ascii="宋体" w:hAnsi="宋体"/>
          <w:sz w:val="24"/>
        </w:rPr>
        <w:t>，本合同甲乙双方签字盖章后生效。</w:t>
      </w:r>
    </w:p>
    <w:p w14:paraId="0A2A81E1">
      <w:pPr>
        <w:snapToGrid w:val="0"/>
        <w:spacing w:line="360" w:lineRule="auto"/>
        <w:ind w:firstLine="480" w:firstLineChars="200"/>
        <w:jc w:val="left"/>
        <w:rPr>
          <w:rFonts w:ascii="宋体" w:hAnsi="宋体"/>
          <w:sz w:val="24"/>
        </w:rPr>
      </w:pPr>
      <w:r>
        <w:rPr>
          <w:rFonts w:hint="eastAsia" w:ascii="宋体" w:hAnsi="宋体"/>
          <w:sz w:val="24"/>
        </w:rPr>
        <w:t>2、 本合同生效前，双方的往来文件与本合同不一致的，以本合同为准。</w:t>
      </w:r>
    </w:p>
    <w:p w14:paraId="2B092E19">
      <w:pPr>
        <w:snapToGrid w:val="0"/>
        <w:spacing w:line="360" w:lineRule="auto"/>
        <w:ind w:firstLine="480" w:firstLineChars="200"/>
        <w:jc w:val="left"/>
        <w:rPr>
          <w:rFonts w:ascii="宋体" w:hAnsi="宋体"/>
          <w:sz w:val="24"/>
        </w:rPr>
      </w:pPr>
      <w:r>
        <w:rPr>
          <w:rFonts w:hint="eastAsia" w:ascii="宋体" w:hAnsi="宋体"/>
          <w:sz w:val="24"/>
        </w:rPr>
        <w:t>3、 上述合同条款已经甲、乙双方确认，如有变动，需经双方协商签订补充协议。</w:t>
      </w:r>
    </w:p>
    <w:tbl>
      <w:tblPr>
        <w:tblStyle w:val="10"/>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929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1F441768">
            <w:pPr>
              <w:snapToGrid w:val="0"/>
              <w:spacing w:line="360" w:lineRule="auto"/>
              <w:jc w:val="left"/>
              <w:rPr>
                <w:rFonts w:ascii="宋体" w:hAnsi="宋体"/>
                <w:sz w:val="24"/>
              </w:rPr>
            </w:pPr>
            <w:r>
              <w:rPr>
                <w:rFonts w:hint="eastAsia" w:ascii="宋体" w:hAnsi="宋体"/>
                <w:sz w:val="24"/>
              </w:rPr>
              <w:t>甲方（章）：南宁市第一人民医院</w:t>
            </w:r>
          </w:p>
          <w:p w14:paraId="064D5A0C">
            <w:pPr>
              <w:snapToGrid w:val="0"/>
              <w:spacing w:line="360" w:lineRule="auto"/>
              <w:jc w:val="left"/>
              <w:rPr>
                <w:rFonts w:ascii="宋体" w:hAnsi="宋体"/>
                <w:sz w:val="24"/>
              </w:rPr>
            </w:pPr>
          </w:p>
        </w:tc>
        <w:tc>
          <w:tcPr>
            <w:tcW w:w="4517" w:type="dxa"/>
            <w:vAlign w:val="center"/>
          </w:tcPr>
          <w:p w14:paraId="222BBE78">
            <w:pPr>
              <w:snapToGrid w:val="0"/>
              <w:spacing w:line="360" w:lineRule="auto"/>
              <w:jc w:val="left"/>
              <w:rPr>
                <w:rFonts w:ascii="宋体" w:hAnsi="宋体"/>
                <w:sz w:val="24"/>
              </w:rPr>
            </w:pPr>
            <w:r>
              <w:rPr>
                <w:rFonts w:hint="eastAsia" w:ascii="宋体" w:hAnsi="宋体"/>
                <w:sz w:val="24"/>
              </w:rPr>
              <w:t xml:space="preserve">乙方（章）：           </w:t>
            </w:r>
          </w:p>
          <w:p w14:paraId="3B835467">
            <w:pPr>
              <w:snapToGrid w:val="0"/>
              <w:spacing w:line="360" w:lineRule="auto"/>
              <w:jc w:val="left"/>
              <w:rPr>
                <w:rFonts w:ascii="宋体" w:hAnsi="宋体"/>
                <w:sz w:val="24"/>
              </w:rPr>
            </w:pPr>
          </w:p>
        </w:tc>
      </w:tr>
      <w:tr w14:paraId="3335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vAlign w:val="center"/>
          </w:tcPr>
          <w:p w14:paraId="60D14ECD">
            <w:pPr>
              <w:snapToGrid w:val="0"/>
              <w:spacing w:line="360" w:lineRule="auto"/>
              <w:jc w:val="left"/>
              <w:rPr>
                <w:rFonts w:ascii="宋体" w:hAnsi="宋体"/>
                <w:sz w:val="24"/>
              </w:rPr>
            </w:pPr>
            <w:r>
              <w:rPr>
                <w:rFonts w:hint="eastAsia" w:ascii="宋体" w:hAnsi="宋体"/>
                <w:sz w:val="24"/>
              </w:rPr>
              <w:t>单位地址：南宁市七星路89号</w:t>
            </w:r>
          </w:p>
        </w:tc>
        <w:tc>
          <w:tcPr>
            <w:tcW w:w="4517" w:type="dxa"/>
            <w:vAlign w:val="center"/>
          </w:tcPr>
          <w:p w14:paraId="5AC3594B">
            <w:pPr>
              <w:snapToGrid w:val="0"/>
              <w:spacing w:line="360" w:lineRule="auto"/>
              <w:jc w:val="left"/>
              <w:rPr>
                <w:rFonts w:ascii="宋体" w:hAnsi="宋体"/>
                <w:sz w:val="24"/>
              </w:rPr>
            </w:pPr>
            <w:r>
              <w:rPr>
                <w:rFonts w:hint="eastAsia" w:ascii="宋体" w:hAnsi="宋体"/>
                <w:sz w:val="24"/>
              </w:rPr>
              <w:t>单位地址：</w:t>
            </w:r>
          </w:p>
        </w:tc>
      </w:tr>
      <w:tr w14:paraId="45A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7EC2CF05">
            <w:pPr>
              <w:snapToGrid w:val="0"/>
              <w:spacing w:line="360" w:lineRule="auto"/>
              <w:jc w:val="left"/>
              <w:rPr>
                <w:rFonts w:ascii="宋体" w:hAnsi="宋体"/>
                <w:sz w:val="24"/>
              </w:rPr>
            </w:pPr>
            <w:r>
              <w:rPr>
                <w:rFonts w:hint="eastAsia" w:ascii="宋体" w:hAnsi="宋体"/>
                <w:sz w:val="24"/>
              </w:rPr>
              <w:t>法定代表人：</w:t>
            </w:r>
          </w:p>
        </w:tc>
        <w:tc>
          <w:tcPr>
            <w:tcW w:w="4517" w:type="dxa"/>
            <w:vAlign w:val="center"/>
          </w:tcPr>
          <w:p w14:paraId="6544B849">
            <w:pPr>
              <w:snapToGrid w:val="0"/>
              <w:spacing w:line="360" w:lineRule="auto"/>
              <w:jc w:val="left"/>
              <w:rPr>
                <w:rFonts w:ascii="宋体" w:hAnsi="宋体"/>
                <w:sz w:val="24"/>
              </w:rPr>
            </w:pPr>
            <w:r>
              <w:rPr>
                <w:rFonts w:hint="eastAsia" w:ascii="宋体" w:hAnsi="宋体"/>
                <w:sz w:val="24"/>
              </w:rPr>
              <w:t>法定代表人：</w:t>
            </w:r>
          </w:p>
        </w:tc>
      </w:tr>
      <w:tr w14:paraId="4E4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7244C0BA">
            <w:pPr>
              <w:snapToGrid w:val="0"/>
              <w:spacing w:line="360" w:lineRule="auto"/>
              <w:jc w:val="left"/>
              <w:rPr>
                <w:rFonts w:ascii="宋体" w:hAnsi="宋体"/>
                <w:sz w:val="24"/>
              </w:rPr>
            </w:pPr>
            <w:r>
              <w:rPr>
                <w:rFonts w:hint="eastAsia" w:ascii="宋体" w:hAnsi="宋体"/>
                <w:sz w:val="24"/>
              </w:rPr>
              <w:t>委托代理人：</w:t>
            </w:r>
          </w:p>
        </w:tc>
        <w:tc>
          <w:tcPr>
            <w:tcW w:w="4517" w:type="dxa"/>
            <w:vAlign w:val="center"/>
          </w:tcPr>
          <w:p w14:paraId="0989E46B">
            <w:pPr>
              <w:snapToGrid w:val="0"/>
              <w:spacing w:line="360" w:lineRule="auto"/>
              <w:jc w:val="left"/>
              <w:rPr>
                <w:rFonts w:ascii="宋体" w:hAnsi="宋体"/>
                <w:sz w:val="24"/>
              </w:rPr>
            </w:pPr>
            <w:r>
              <w:rPr>
                <w:rFonts w:hint="eastAsia" w:ascii="宋体" w:hAnsi="宋体"/>
                <w:sz w:val="24"/>
              </w:rPr>
              <w:t>委托代理人</w:t>
            </w:r>
          </w:p>
        </w:tc>
      </w:tr>
      <w:tr w14:paraId="7564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0A5A50CD">
            <w:pPr>
              <w:snapToGrid w:val="0"/>
              <w:spacing w:line="360" w:lineRule="auto"/>
              <w:jc w:val="left"/>
              <w:rPr>
                <w:rFonts w:ascii="宋体" w:hAnsi="宋体"/>
                <w:sz w:val="24"/>
              </w:rPr>
            </w:pPr>
            <w:r>
              <w:rPr>
                <w:rFonts w:hint="eastAsia" w:ascii="宋体" w:hAnsi="宋体"/>
                <w:sz w:val="24"/>
              </w:rPr>
              <w:t>电话：0771-2636278</w:t>
            </w:r>
          </w:p>
        </w:tc>
        <w:tc>
          <w:tcPr>
            <w:tcW w:w="4517" w:type="dxa"/>
            <w:vAlign w:val="center"/>
          </w:tcPr>
          <w:p w14:paraId="4E855E3C">
            <w:pPr>
              <w:snapToGrid w:val="0"/>
              <w:spacing w:line="360" w:lineRule="auto"/>
              <w:jc w:val="left"/>
              <w:rPr>
                <w:rFonts w:ascii="宋体" w:hAnsi="宋体"/>
                <w:sz w:val="24"/>
              </w:rPr>
            </w:pPr>
            <w:r>
              <w:rPr>
                <w:rFonts w:hint="eastAsia" w:ascii="宋体" w:hAnsi="宋体"/>
                <w:sz w:val="24"/>
              </w:rPr>
              <w:t>电话：</w:t>
            </w:r>
          </w:p>
        </w:tc>
      </w:tr>
      <w:tr w14:paraId="4BE5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131282DE">
            <w:pPr>
              <w:snapToGrid w:val="0"/>
              <w:spacing w:line="360" w:lineRule="auto"/>
              <w:jc w:val="left"/>
              <w:rPr>
                <w:rFonts w:ascii="宋体" w:hAnsi="宋体"/>
                <w:sz w:val="24"/>
              </w:rPr>
            </w:pPr>
            <w:r>
              <w:rPr>
                <w:rFonts w:hint="eastAsia" w:ascii="宋体" w:hAnsi="宋体"/>
                <w:sz w:val="24"/>
              </w:rPr>
              <w:t>开户银行：农行南宁天桃支行</w:t>
            </w:r>
          </w:p>
        </w:tc>
        <w:tc>
          <w:tcPr>
            <w:tcW w:w="4517" w:type="dxa"/>
            <w:vAlign w:val="center"/>
          </w:tcPr>
          <w:p w14:paraId="1719AACD">
            <w:pPr>
              <w:snapToGrid w:val="0"/>
              <w:spacing w:line="360" w:lineRule="auto"/>
              <w:jc w:val="left"/>
              <w:rPr>
                <w:rFonts w:ascii="宋体" w:hAnsi="宋体"/>
                <w:sz w:val="24"/>
              </w:rPr>
            </w:pPr>
            <w:r>
              <w:rPr>
                <w:rFonts w:hint="eastAsia" w:ascii="宋体" w:hAnsi="宋体"/>
                <w:sz w:val="24"/>
              </w:rPr>
              <w:t>开户银行：</w:t>
            </w:r>
          </w:p>
        </w:tc>
      </w:tr>
      <w:tr w14:paraId="423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vAlign w:val="center"/>
          </w:tcPr>
          <w:p w14:paraId="227891D0">
            <w:pPr>
              <w:snapToGrid w:val="0"/>
              <w:spacing w:line="360" w:lineRule="auto"/>
              <w:jc w:val="left"/>
              <w:rPr>
                <w:rFonts w:ascii="宋体" w:hAnsi="宋体"/>
                <w:sz w:val="24"/>
              </w:rPr>
            </w:pPr>
            <w:r>
              <w:rPr>
                <w:rFonts w:hint="eastAsia" w:ascii="宋体" w:hAnsi="宋体"/>
                <w:sz w:val="24"/>
              </w:rPr>
              <w:t>账号：20022101040009789</w:t>
            </w:r>
          </w:p>
        </w:tc>
        <w:tc>
          <w:tcPr>
            <w:tcW w:w="4517" w:type="dxa"/>
            <w:vAlign w:val="center"/>
          </w:tcPr>
          <w:p w14:paraId="03BA80EE">
            <w:pPr>
              <w:snapToGrid w:val="0"/>
              <w:spacing w:line="360" w:lineRule="auto"/>
              <w:jc w:val="left"/>
              <w:rPr>
                <w:rFonts w:ascii="宋体" w:hAnsi="宋体"/>
                <w:sz w:val="24"/>
              </w:rPr>
            </w:pPr>
            <w:r>
              <w:rPr>
                <w:rFonts w:hint="eastAsia" w:ascii="宋体" w:hAnsi="宋体"/>
                <w:sz w:val="24"/>
              </w:rPr>
              <w:t>账号：</w:t>
            </w:r>
          </w:p>
        </w:tc>
      </w:tr>
      <w:tr w14:paraId="4CB9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vAlign w:val="center"/>
          </w:tcPr>
          <w:p w14:paraId="4FE79940">
            <w:pPr>
              <w:snapToGrid w:val="0"/>
              <w:spacing w:line="360" w:lineRule="auto"/>
              <w:jc w:val="left"/>
              <w:rPr>
                <w:rFonts w:ascii="宋体" w:hAnsi="宋体"/>
                <w:sz w:val="24"/>
              </w:rPr>
            </w:pPr>
            <w:r>
              <w:rPr>
                <w:rFonts w:hint="eastAsia" w:ascii="宋体" w:hAnsi="宋体"/>
                <w:sz w:val="24"/>
              </w:rPr>
              <w:t>社会信用代码：12450100498521320M</w:t>
            </w:r>
          </w:p>
        </w:tc>
        <w:tc>
          <w:tcPr>
            <w:tcW w:w="4517" w:type="dxa"/>
            <w:vAlign w:val="center"/>
          </w:tcPr>
          <w:p w14:paraId="23FA2E89">
            <w:pPr>
              <w:snapToGrid w:val="0"/>
              <w:spacing w:line="360" w:lineRule="auto"/>
              <w:jc w:val="left"/>
              <w:rPr>
                <w:rFonts w:ascii="宋体" w:hAnsi="宋体"/>
                <w:sz w:val="24"/>
              </w:rPr>
            </w:pPr>
          </w:p>
        </w:tc>
      </w:tr>
      <w:tr w14:paraId="7A63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vAlign w:val="center"/>
          </w:tcPr>
          <w:p w14:paraId="0492520D">
            <w:pPr>
              <w:snapToGrid w:val="0"/>
              <w:spacing w:line="360" w:lineRule="auto"/>
              <w:jc w:val="left"/>
              <w:rPr>
                <w:rFonts w:ascii="宋体" w:hAnsi="宋体"/>
                <w:sz w:val="24"/>
              </w:rPr>
            </w:pPr>
            <w:r>
              <w:rPr>
                <w:rFonts w:hint="eastAsia" w:ascii="宋体" w:hAnsi="宋体"/>
                <w:sz w:val="24"/>
              </w:rPr>
              <w:t>签订地点：                                                年    月    日</w:t>
            </w:r>
          </w:p>
        </w:tc>
      </w:tr>
    </w:tbl>
    <w:p w14:paraId="37D8CE00">
      <w:pPr>
        <w:snapToGrid w:val="0"/>
        <w:spacing w:line="360" w:lineRule="auto"/>
        <w:jc w:val="left"/>
        <w:rPr>
          <w:rFonts w:ascii="宋体" w:hAnsi="宋体"/>
          <w:sz w:val="24"/>
        </w:rPr>
      </w:pPr>
    </w:p>
    <w:p w14:paraId="2FB9DD8A"/>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9B0F">
    <w:pPr>
      <w:pStyle w:val="6"/>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19</w:t>
    </w:r>
    <w:r>
      <w:fldChar w:fldCharType="end"/>
    </w:r>
  </w:p>
  <w:p w14:paraId="3160F67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8456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4024D51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4D4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0B9A7">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3FA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7B97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9826"/>
    <w:multiLevelType w:val="singleLevel"/>
    <w:tmpl w:val="8B16982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D7"/>
    <w:rsid w:val="0006349E"/>
    <w:rsid w:val="002F42D1"/>
    <w:rsid w:val="00482FD7"/>
    <w:rsid w:val="00620340"/>
    <w:rsid w:val="0066433C"/>
    <w:rsid w:val="00CB70D3"/>
    <w:rsid w:val="00CE4124"/>
    <w:rsid w:val="00E700A0"/>
    <w:rsid w:val="00F855C9"/>
    <w:rsid w:val="03696DBD"/>
    <w:rsid w:val="06942CD1"/>
    <w:rsid w:val="069D51F2"/>
    <w:rsid w:val="09FB22DF"/>
    <w:rsid w:val="0E615422"/>
    <w:rsid w:val="147F3A8A"/>
    <w:rsid w:val="18174B64"/>
    <w:rsid w:val="19481544"/>
    <w:rsid w:val="20915FDF"/>
    <w:rsid w:val="21FA6088"/>
    <w:rsid w:val="24E43B18"/>
    <w:rsid w:val="25F90495"/>
    <w:rsid w:val="2B94218D"/>
    <w:rsid w:val="348E47A0"/>
    <w:rsid w:val="380A64CB"/>
    <w:rsid w:val="387E44F6"/>
    <w:rsid w:val="3A1741DE"/>
    <w:rsid w:val="3E9C39DE"/>
    <w:rsid w:val="41BB4B32"/>
    <w:rsid w:val="428927B4"/>
    <w:rsid w:val="43684066"/>
    <w:rsid w:val="464735A6"/>
    <w:rsid w:val="4D6F0217"/>
    <w:rsid w:val="4DDC1E9F"/>
    <w:rsid w:val="51F807FA"/>
    <w:rsid w:val="57F24410"/>
    <w:rsid w:val="5B424E03"/>
    <w:rsid w:val="5C1A4F84"/>
    <w:rsid w:val="685D6F14"/>
    <w:rsid w:val="6AF96572"/>
    <w:rsid w:val="6B1E35DC"/>
    <w:rsid w:val="71B559B7"/>
    <w:rsid w:val="745C403E"/>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ascii="宋体" w:hAnsi="Courier New"/>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8">
    <w:name w:val="toc 1"/>
    <w:basedOn w:val="1"/>
    <w:next w:val="1"/>
    <w:qFormat/>
    <w:uiPriority w:val="39"/>
    <w:rPr>
      <w:sz w:val="32"/>
    </w:rPr>
  </w:style>
  <w:style w:type="paragraph" w:styleId="9">
    <w:name w:val="Normal (Web)"/>
    <w:basedOn w:val="1"/>
    <w:qFormat/>
    <w:uiPriority w:val="0"/>
    <w:rPr>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font21"/>
    <w:basedOn w:val="12"/>
    <w:qFormat/>
    <w:uiPriority w:val="0"/>
    <w:rPr>
      <w:rFonts w:hint="default" w:ascii="Verdana" w:hAnsi="Verdana" w:cs="Verdana"/>
      <w:color w:val="000000"/>
      <w:sz w:val="22"/>
      <w:szCs w:val="22"/>
      <w:u w:val="none"/>
    </w:rPr>
  </w:style>
  <w:style w:type="character" w:customStyle="1" w:styleId="16">
    <w:name w:val="font11"/>
    <w:basedOn w:val="12"/>
    <w:qFormat/>
    <w:uiPriority w:val="0"/>
    <w:rPr>
      <w:rFonts w:hint="eastAsia" w:ascii="宋体" w:hAnsi="宋体" w:eastAsia="宋体" w:cs="宋体"/>
      <w:color w:val="000000"/>
      <w:sz w:val="22"/>
      <w:szCs w:val="22"/>
      <w:u w:val="none"/>
    </w:rPr>
  </w:style>
  <w:style w:type="paragraph" w:customStyle="1" w:styleId="17">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7897</Words>
  <Characters>8334</Characters>
  <Lines>86</Lines>
  <Paragraphs>24</Paragraphs>
  <TotalTime>1</TotalTime>
  <ScaleCrop>false</ScaleCrop>
  <LinksUpToDate>false</LinksUpToDate>
  <CharactersWithSpaces>9368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cp:lastPrinted>2020-11-26T05:11:00Z</cp:lastPrinted>
  <dcterms:modified xsi:type="dcterms:W3CDTF">2026-01-15T03:55:26Z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FAEC6653B3E54311840AA6ADA593F5FA_13</vt:lpwstr>
  </property>
</Properties>
</file>