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1F705">
      <w:pPr>
        <w:widowControl/>
        <w:spacing w:line="480" w:lineRule="exact"/>
        <w:jc w:val="center"/>
        <w:rPr>
          <w:rFonts w:cs="宋体" w:asciiTheme="minorEastAsia" w:hAnsiTheme="minorEastAsia" w:eastAsiaTheme="minorEastAsia"/>
          <w:kern w:val="0"/>
          <w:sz w:val="32"/>
          <w:szCs w:val="32"/>
        </w:rPr>
      </w:pPr>
      <w:bookmarkStart w:id="51" w:name="_GoBack"/>
      <w:bookmarkEnd w:id="51"/>
      <w:r>
        <w:rPr>
          <w:rFonts w:hint="eastAsia" w:cs="宋体" w:asciiTheme="minorEastAsia" w:hAnsiTheme="minorEastAsia" w:eastAsiaTheme="minorEastAsia"/>
          <w:b/>
          <w:color w:val="000000"/>
          <w:kern w:val="0"/>
          <w:sz w:val="32"/>
          <w:szCs w:val="32"/>
        </w:rPr>
        <w:t>6A号楼（放疗科）争性谈判相关事项</w:t>
      </w:r>
    </w:p>
    <w:p w14:paraId="2601D126">
      <w:pPr>
        <w:widowControl/>
        <w:spacing w:line="480" w:lineRule="exact"/>
        <w:ind w:firstLine="480" w:firstLineChars="200"/>
        <w:jc w:val="left"/>
        <w:rPr>
          <w:rFonts w:cs="宋体" w:asciiTheme="minorEastAsia" w:hAnsiTheme="minorEastAsia" w:eastAsiaTheme="minorEastAsia"/>
          <w:kern w:val="0"/>
          <w:sz w:val="24"/>
        </w:rPr>
      </w:pPr>
      <w:r>
        <w:rPr>
          <w:rFonts w:hint="eastAsia" w:asciiTheme="minorEastAsia" w:hAnsiTheme="minorEastAsia" w:eastAsiaTheme="minorEastAsia"/>
          <w:sz w:val="24"/>
        </w:rPr>
        <w:t>我院计划对6A号楼(放疗科)安装门禁系统，现对6A号楼进行竞争性谈判采购，特邀请有资质的单位参与竞标。现将有关事项公告如下：</w:t>
      </w:r>
    </w:p>
    <w:p w14:paraId="7ED767E1">
      <w:pPr>
        <w:spacing w:line="48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一、项目名称：</w:t>
      </w:r>
      <w:r>
        <w:rPr>
          <w:rFonts w:hint="eastAsia" w:asciiTheme="minorEastAsia" w:hAnsiTheme="minorEastAsia" w:eastAsiaTheme="minorEastAsia"/>
          <w:sz w:val="24"/>
        </w:rPr>
        <w:t>南宁市第一人民医院6A号楼门禁系统安装采购</w:t>
      </w:r>
    </w:p>
    <w:p w14:paraId="5015F226">
      <w:pPr>
        <w:spacing w:line="480" w:lineRule="exact"/>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二、采购预算金额：</w:t>
      </w:r>
      <w:r>
        <w:rPr>
          <w:rFonts w:hint="eastAsia" w:asciiTheme="minorEastAsia" w:hAnsiTheme="minorEastAsia" w:eastAsiaTheme="minorEastAsia"/>
          <w:sz w:val="24"/>
        </w:rPr>
        <w:t>¥39000元，</w:t>
      </w:r>
    </w:p>
    <w:p w14:paraId="52D1C953">
      <w:pPr>
        <w:spacing w:line="48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b/>
          <w:sz w:val="24"/>
        </w:rPr>
        <w:t>采购内容：</w:t>
      </w:r>
    </w:p>
    <w:p w14:paraId="7804326B">
      <w:pPr>
        <w:pStyle w:val="8"/>
        <w:ind w:left="840" w:firstLine="0" w:firstLineChars="0"/>
      </w:pPr>
    </w:p>
    <w:tbl>
      <w:tblPr>
        <w:tblStyle w:val="5"/>
        <w:tblW w:w="9671" w:type="dxa"/>
        <w:tblInd w:w="-601" w:type="dxa"/>
        <w:tblLayout w:type="fixed"/>
        <w:tblCellMar>
          <w:top w:w="0" w:type="dxa"/>
          <w:left w:w="108" w:type="dxa"/>
          <w:bottom w:w="0" w:type="dxa"/>
          <w:right w:w="108" w:type="dxa"/>
        </w:tblCellMar>
      </w:tblPr>
      <w:tblGrid>
        <w:gridCol w:w="409"/>
        <w:gridCol w:w="1080"/>
        <w:gridCol w:w="960"/>
        <w:gridCol w:w="6022"/>
        <w:gridCol w:w="600"/>
        <w:gridCol w:w="600"/>
      </w:tblGrid>
      <w:tr w14:paraId="46CBBCD3">
        <w:tblPrEx>
          <w:tblCellMar>
            <w:top w:w="0" w:type="dxa"/>
            <w:left w:w="108" w:type="dxa"/>
            <w:bottom w:w="0" w:type="dxa"/>
            <w:right w:w="108" w:type="dxa"/>
          </w:tblCellMar>
        </w:tblPrEx>
        <w:trPr>
          <w:trHeight w:val="270" w:hRule="atLeast"/>
        </w:trPr>
        <w:tc>
          <w:tcPr>
            <w:tcW w:w="409" w:type="dxa"/>
            <w:tcBorders>
              <w:top w:val="single" w:color="auto" w:sz="4" w:space="0"/>
              <w:left w:val="single" w:color="auto" w:sz="4" w:space="0"/>
              <w:bottom w:val="single" w:color="auto" w:sz="4" w:space="0"/>
              <w:right w:val="single" w:color="auto" w:sz="4" w:space="0"/>
            </w:tcBorders>
            <w:vAlign w:val="center"/>
          </w:tcPr>
          <w:p w14:paraId="3B9CE873">
            <w:pPr>
              <w:widowControl/>
              <w:jc w:val="center"/>
              <w:rPr>
                <w:rFonts w:ascii="宋体" w:hAnsi="宋体"/>
                <w:b/>
                <w:bCs/>
                <w:color w:val="000000"/>
                <w:kern w:val="0"/>
                <w:sz w:val="20"/>
                <w:szCs w:val="20"/>
              </w:rPr>
            </w:pPr>
            <w:r>
              <w:rPr>
                <w:rFonts w:hint="eastAsia" w:ascii="宋体" w:hAnsi="宋体"/>
                <w:b/>
                <w:bCs/>
                <w:color w:val="000000"/>
                <w:kern w:val="0"/>
                <w:sz w:val="20"/>
                <w:szCs w:val="20"/>
              </w:rPr>
              <w:t>序号</w:t>
            </w:r>
          </w:p>
        </w:tc>
        <w:tc>
          <w:tcPr>
            <w:tcW w:w="1080" w:type="dxa"/>
            <w:tcBorders>
              <w:top w:val="single" w:color="auto" w:sz="4" w:space="0"/>
              <w:left w:val="nil"/>
              <w:bottom w:val="single" w:color="auto" w:sz="4" w:space="0"/>
              <w:right w:val="single" w:color="auto" w:sz="4" w:space="0"/>
            </w:tcBorders>
            <w:vAlign w:val="center"/>
          </w:tcPr>
          <w:p w14:paraId="3AB0AF5C">
            <w:pPr>
              <w:widowControl/>
              <w:jc w:val="left"/>
              <w:rPr>
                <w:rFonts w:ascii="宋体" w:hAnsi="宋体"/>
                <w:b/>
                <w:bCs/>
                <w:color w:val="000000"/>
                <w:kern w:val="0"/>
                <w:sz w:val="20"/>
                <w:szCs w:val="20"/>
              </w:rPr>
            </w:pPr>
            <w:r>
              <w:rPr>
                <w:rFonts w:hint="eastAsia" w:ascii="宋体" w:hAnsi="宋体"/>
                <w:b/>
                <w:bCs/>
                <w:color w:val="000000"/>
                <w:kern w:val="0"/>
                <w:sz w:val="20"/>
                <w:szCs w:val="20"/>
              </w:rPr>
              <w:t>产品类别</w:t>
            </w:r>
          </w:p>
        </w:tc>
        <w:tc>
          <w:tcPr>
            <w:tcW w:w="960" w:type="dxa"/>
            <w:tcBorders>
              <w:top w:val="single" w:color="auto" w:sz="4" w:space="0"/>
              <w:left w:val="nil"/>
              <w:bottom w:val="single" w:color="auto" w:sz="4" w:space="0"/>
              <w:right w:val="single" w:color="auto" w:sz="4" w:space="0"/>
            </w:tcBorders>
            <w:vAlign w:val="center"/>
          </w:tcPr>
          <w:p w14:paraId="75759826">
            <w:pPr>
              <w:widowControl/>
              <w:jc w:val="left"/>
              <w:rPr>
                <w:rFonts w:ascii="宋体" w:hAnsi="宋体"/>
                <w:b/>
                <w:bCs/>
                <w:color w:val="000000"/>
                <w:kern w:val="0"/>
                <w:sz w:val="20"/>
                <w:szCs w:val="20"/>
              </w:rPr>
            </w:pPr>
            <w:r>
              <w:rPr>
                <w:rFonts w:hint="eastAsia" w:ascii="宋体" w:hAnsi="宋体"/>
                <w:b/>
                <w:bCs/>
                <w:color w:val="000000"/>
                <w:kern w:val="0"/>
                <w:sz w:val="20"/>
                <w:szCs w:val="20"/>
              </w:rPr>
              <w:t>产品名称</w:t>
            </w:r>
          </w:p>
        </w:tc>
        <w:tc>
          <w:tcPr>
            <w:tcW w:w="6022" w:type="dxa"/>
            <w:tcBorders>
              <w:top w:val="single" w:color="auto" w:sz="4" w:space="0"/>
              <w:left w:val="nil"/>
              <w:bottom w:val="single" w:color="auto" w:sz="4" w:space="0"/>
              <w:right w:val="single" w:color="auto" w:sz="4" w:space="0"/>
            </w:tcBorders>
            <w:vAlign w:val="center"/>
          </w:tcPr>
          <w:p w14:paraId="72FBE3F6">
            <w:pPr>
              <w:widowControl/>
              <w:jc w:val="left"/>
              <w:rPr>
                <w:rFonts w:ascii="宋体" w:hAnsi="宋体"/>
                <w:b/>
                <w:bCs/>
                <w:color w:val="000000"/>
                <w:kern w:val="0"/>
                <w:sz w:val="20"/>
                <w:szCs w:val="20"/>
              </w:rPr>
            </w:pPr>
            <w:r>
              <w:rPr>
                <w:rFonts w:hint="eastAsia" w:ascii="宋体" w:hAnsi="宋体"/>
                <w:b/>
                <w:bCs/>
                <w:color w:val="000000"/>
                <w:kern w:val="0"/>
                <w:sz w:val="20"/>
                <w:szCs w:val="20"/>
              </w:rPr>
              <w:t>参数指标</w:t>
            </w:r>
          </w:p>
        </w:tc>
        <w:tc>
          <w:tcPr>
            <w:tcW w:w="600" w:type="dxa"/>
            <w:tcBorders>
              <w:top w:val="single" w:color="auto" w:sz="4" w:space="0"/>
              <w:left w:val="nil"/>
              <w:bottom w:val="single" w:color="auto" w:sz="4" w:space="0"/>
              <w:right w:val="single" w:color="auto" w:sz="4" w:space="0"/>
            </w:tcBorders>
            <w:vAlign w:val="center"/>
          </w:tcPr>
          <w:p w14:paraId="31610089">
            <w:pPr>
              <w:widowControl/>
              <w:rPr>
                <w:rFonts w:ascii="宋体" w:hAnsi="宋体"/>
                <w:color w:val="000000"/>
                <w:kern w:val="0"/>
              </w:rPr>
            </w:pPr>
            <w:r>
              <w:rPr>
                <w:rFonts w:hint="eastAsia" w:ascii="宋体" w:hAnsi="宋体"/>
                <w:color w:val="000000"/>
                <w:kern w:val="0"/>
              </w:rPr>
              <w:t>单位</w:t>
            </w:r>
          </w:p>
        </w:tc>
        <w:tc>
          <w:tcPr>
            <w:tcW w:w="600" w:type="dxa"/>
            <w:tcBorders>
              <w:top w:val="single" w:color="auto" w:sz="4" w:space="0"/>
              <w:left w:val="nil"/>
              <w:bottom w:val="single" w:color="auto" w:sz="4" w:space="0"/>
              <w:right w:val="single" w:color="auto" w:sz="4" w:space="0"/>
            </w:tcBorders>
            <w:vAlign w:val="center"/>
          </w:tcPr>
          <w:p w14:paraId="7C11BC08">
            <w:pPr>
              <w:widowControl/>
              <w:jc w:val="center"/>
              <w:rPr>
                <w:rFonts w:ascii="宋体" w:hAnsi="宋体"/>
                <w:color w:val="000000"/>
                <w:kern w:val="0"/>
              </w:rPr>
            </w:pPr>
            <w:r>
              <w:rPr>
                <w:rFonts w:hint="eastAsia" w:ascii="宋体" w:hAnsi="宋体"/>
                <w:color w:val="000000"/>
                <w:kern w:val="0"/>
              </w:rPr>
              <w:t>数量</w:t>
            </w:r>
          </w:p>
        </w:tc>
      </w:tr>
      <w:tr w14:paraId="11582F58">
        <w:tblPrEx>
          <w:tblCellMar>
            <w:top w:w="0" w:type="dxa"/>
            <w:left w:w="108" w:type="dxa"/>
            <w:bottom w:w="0" w:type="dxa"/>
            <w:right w:w="108" w:type="dxa"/>
          </w:tblCellMar>
        </w:tblPrEx>
        <w:trPr>
          <w:trHeight w:val="3840" w:hRule="atLeast"/>
        </w:trPr>
        <w:tc>
          <w:tcPr>
            <w:tcW w:w="409" w:type="dxa"/>
            <w:tcBorders>
              <w:top w:val="nil"/>
              <w:left w:val="single" w:color="auto" w:sz="4" w:space="0"/>
              <w:bottom w:val="single" w:color="auto" w:sz="4" w:space="0"/>
              <w:right w:val="single" w:color="auto" w:sz="4" w:space="0"/>
            </w:tcBorders>
            <w:vAlign w:val="center"/>
          </w:tcPr>
          <w:p w14:paraId="72029957">
            <w:pPr>
              <w:widowControl/>
              <w:jc w:val="center"/>
              <w:rPr>
                <w:rFonts w:ascii="宋体" w:hAnsi="宋体"/>
                <w:color w:val="000000"/>
                <w:kern w:val="0"/>
                <w:sz w:val="20"/>
                <w:szCs w:val="20"/>
              </w:rPr>
            </w:pPr>
            <w:r>
              <w:rPr>
                <w:rFonts w:hint="eastAsia" w:ascii="宋体" w:hAnsi="宋体"/>
                <w:color w:val="000000"/>
                <w:kern w:val="0"/>
                <w:sz w:val="20"/>
                <w:szCs w:val="20"/>
              </w:rPr>
              <w:t>1</w:t>
            </w:r>
          </w:p>
        </w:tc>
        <w:tc>
          <w:tcPr>
            <w:tcW w:w="1080" w:type="dxa"/>
            <w:tcBorders>
              <w:top w:val="nil"/>
              <w:left w:val="nil"/>
              <w:bottom w:val="single" w:color="auto" w:sz="4" w:space="0"/>
              <w:right w:val="single" w:color="auto" w:sz="4" w:space="0"/>
            </w:tcBorders>
            <w:vAlign w:val="center"/>
          </w:tcPr>
          <w:p w14:paraId="02984679">
            <w:pPr>
              <w:widowControl/>
              <w:jc w:val="left"/>
              <w:rPr>
                <w:rFonts w:ascii="宋体" w:hAnsi="宋体"/>
                <w:color w:val="000000"/>
                <w:kern w:val="0"/>
                <w:sz w:val="20"/>
                <w:szCs w:val="20"/>
              </w:rPr>
            </w:pPr>
            <w:r>
              <w:rPr>
                <w:rFonts w:hint="eastAsia" w:ascii="宋体" w:hAnsi="宋体"/>
                <w:color w:val="000000"/>
                <w:kern w:val="0"/>
                <w:sz w:val="20"/>
                <w:szCs w:val="20"/>
              </w:rPr>
              <w:t>门禁一体机</w:t>
            </w:r>
          </w:p>
        </w:tc>
        <w:tc>
          <w:tcPr>
            <w:tcW w:w="960" w:type="dxa"/>
            <w:tcBorders>
              <w:top w:val="nil"/>
              <w:left w:val="nil"/>
              <w:bottom w:val="single" w:color="auto" w:sz="4" w:space="0"/>
              <w:right w:val="single" w:color="auto" w:sz="4" w:space="0"/>
            </w:tcBorders>
            <w:vAlign w:val="center"/>
          </w:tcPr>
          <w:p w14:paraId="76CE8B25">
            <w:pPr>
              <w:widowControl/>
              <w:jc w:val="left"/>
              <w:rPr>
                <w:rFonts w:ascii="宋体" w:hAnsi="宋体"/>
                <w:color w:val="000000"/>
                <w:kern w:val="0"/>
                <w:sz w:val="20"/>
                <w:szCs w:val="20"/>
              </w:rPr>
            </w:pPr>
            <w:r>
              <w:rPr>
                <w:rFonts w:hint="eastAsia" w:ascii="宋体" w:hAnsi="宋体"/>
                <w:color w:val="000000"/>
                <w:kern w:val="0"/>
                <w:sz w:val="20"/>
                <w:szCs w:val="20"/>
              </w:rPr>
              <w:t>可视门禁对讲</w:t>
            </w:r>
          </w:p>
        </w:tc>
        <w:tc>
          <w:tcPr>
            <w:tcW w:w="6022" w:type="dxa"/>
            <w:tcBorders>
              <w:top w:val="nil"/>
              <w:left w:val="nil"/>
              <w:bottom w:val="single" w:color="auto" w:sz="4" w:space="0"/>
              <w:right w:val="single" w:color="auto" w:sz="4" w:space="0"/>
            </w:tcBorders>
            <w:vAlign w:val="center"/>
          </w:tcPr>
          <w:p w14:paraId="08D0717B">
            <w:pPr>
              <w:widowControl/>
              <w:jc w:val="left"/>
              <w:rPr>
                <w:rFonts w:ascii="宋体" w:hAnsi="宋体"/>
                <w:color w:val="000000"/>
                <w:kern w:val="0"/>
                <w:sz w:val="20"/>
                <w:szCs w:val="20"/>
              </w:rPr>
            </w:pPr>
            <w:r>
              <w:rPr>
                <w:rFonts w:hint="eastAsia" w:ascii="宋体" w:hAnsi="宋体"/>
                <w:color w:val="000000"/>
                <w:kern w:val="0"/>
                <w:sz w:val="20"/>
                <w:szCs w:val="20"/>
              </w:rPr>
              <w:t>主机表面采用金属拉丝设计，高端大气，适用于各种安装场景；且主机电气特性稳定，可在金属环境里使用</w:t>
            </w:r>
            <w:r>
              <w:rPr>
                <w:rFonts w:hint="eastAsia" w:ascii="宋体" w:hAnsi="宋体"/>
                <w:color w:val="000000"/>
                <w:kern w:val="0"/>
                <w:sz w:val="20"/>
                <w:szCs w:val="20"/>
              </w:rPr>
              <w:br w:type="textWrapping"/>
            </w:r>
            <w:r>
              <w:rPr>
                <w:rFonts w:hint="eastAsia" w:ascii="宋体" w:hAnsi="宋体"/>
                <w:color w:val="000000"/>
                <w:kern w:val="0"/>
                <w:sz w:val="20"/>
                <w:szCs w:val="20"/>
              </w:rPr>
              <w:t>主机采用支持红外补光的200W 1080P高清摄像头，支持监控远程预览、接入NVR录像以及事件联动抓拍功能</w:t>
            </w:r>
            <w:r>
              <w:rPr>
                <w:rFonts w:hint="eastAsia" w:ascii="宋体" w:hAnsi="宋体"/>
                <w:color w:val="000000"/>
                <w:kern w:val="0"/>
                <w:sz w:val="20"/>
                <w:szCs w:val="20"/>
              </w:rPr>
              <w:br w:type="textWrapping"/>
            </w:r>
            <w:r>
              <w:rPr>
                <w:rFonts w:hint="eastAsia" w:ascii="宋体" w:hAnsi="宋体"/>
                <w:color w:val="000000"/>
                <w:kern w:val="0"/>
                <w:sz w:val="20"/>
                <w:szCs w:val="20"/>
              </w:rPr>
              <w:t>主机集成语音输入输出模块，可以实现设备与中心间的双向对讲</w:t>
            </w:r>
            <w:r>
              <w:rPr>
                <w:rFonts w:hint="eastAsia" w:ascii="宋体" w:hAnsi="宋体"/>
                <w:color w:val="000000"/>
                <w:kern w:val="0"/>
                <w:sz w:val="20"/>
                <w:szCs w:val="20"/>
              </w:rPr>
              <w:br w:type="textWrapping"/>
            </w:r>
            <w:r>
              <w:rPr>
                <w:rFonts w:hint="eastAsia" w:ascii="宋体" w:hAnsi="宋体"/>
                <w:color w:val="000000"/>
                <w:kern w:val="0"/>
                <w:sz w:val="20"/>
                <w:szCs w:val="20"/>
              </w:rPr>
              <w:t>主机采用TCP/IP与中心通信，支持ehome协议，可实现设备跨公网与平台通讯</w:t>
            </w:r>
            <w:r>
              <w:rPr>
                <w:rFonts w:hint="eastAsia" w:ascii="宋体" w:hAnsi="宋体"/>
                <w:color w:val="000000"/>
                <w:kern w:val="0"/>
                <w:sz w:val="20"/>
                <w:szCs w:val="20"/>
              </w:rPr>
              <w:br w:type="textWrapping"/>
            </w:r>
            <w:r>
              <w:rPr>
                <w:rFonts w:hint="eastAsia" w:ascii="宋体" w:hAnsi="宋体"/>
                <w:color w:val="000000"/>
                <w:kern w:val="0"/>
                <w:sz w:val="20"/>
                <w:szCs w:val="20"/>
              </w:rPr>
              <w:t>主机可存储5万笔合法卡号和20万笔事件记录</w:t>
            </w:r>
            <w:r>
              <w:rPr>
                <w:rFonts w:hint="eastAsia" w:ascii="宋体" w:hAnsi="宋体"/>
                <w:color w:val="000000"/>
                <w:kern w:val="0"/>
                <w:sz w:val="20"/>
                <w:szCs w:val="20"/>
              </w:rPr>
              <w:br w:type="textWrapping"/>
            </w:r>
            <w:r>
              <w:rPr>
                <w:rFonts w:hint="eastAsia" w:ascii="宋体" w:hAnsi="宋体"/>
                <w:color w:val="000000"/>
                <w:kern w:val="0"/>
                <w:sz w:val="20"/>
                <w:szCs w:val="20"/>
              </w:rPr>
              <w:t>主机支持Mifare/CPU序列号/二代身份证序列号的识别</w:t>
            </w:r>
            <w:r>
              <w:rPr>
                <w:rFonts w:hint="eastAsia" w:ascii="宋体" w:hAnsi="宋体"/>
                <w:color w:val="000000"/>
                <w:kern w:val="0"/>
                <w:sz w:val="20"/>
                <w:szCs w:val="20"/>
              </w:rPr>
              <w:br w:type="textWrapping"/>
            </w:r>
            <w:r>
              <w:rPr>
                <w:rFonts w:hint="eastAsia" w:ascii="宋体" w:hAnsi="宋体"/>
                <w:color w:val="000000"/>
                <w:kern w:val="0"/>
                <w:sz w:val="20"/>
                <w:szCs w:val="20"/>
              </w:rPr>
              <w:t>主机支持一体机与读卡器两种模式，读卡器模式也支持视频预览、语音对讲、事件联动抓拍等</w:t>
            </w:r>
            <w:r>
              <w:rPr>
                <w:rFonts w:hint="eastAsia" w:ascii="宋体" w:hAnsi="宋体"/>
                <w:color w:val="000000"/>
                <w:kern w:val="0"/>
                <w:sz w:val="20"/>
                <w:szCs w:val="20"/>
              </w:rPr>
              <w:br w:type="textWrapping"/>
            </w:r>
            <w:r>
              <w:rPr>
                <w:rFonts w:hint="eastAsia" w:ascii="宋体" w:hAnsi="宋体"/>
                <w:color w:val="000000"/>
                <w:kern w:val="0"/>
                <w:sz w:val="20"/>
                <w:szCs w:val="20"/>
              </w:rPr>
              <w:t>主机支持副读卡器接入，接入方式为RS485。</w:t>
            </w:r>
            <w:r>
              <w:rPr>
                <w:rFonts w:hint="eastAsia" w:ascii="宋体" w:hAnsi="宋体"/>
                <w:color w:val="000000"/>
                <w:kern w:val="0"/>
                <w:sz w:val="20"/>
                <w:szCs w:val="20"/>
              </w:rPr>
              <w:br w:type="textWrapping"/>
            </w:r>
            <w:r>
              <w:rPr>
                <w:rFonts w:hint="eastAsia" w:ascii="宋体" w:hAnsi="宋体"/>
                <w:color w:val="000000"/>
                <w:kern w:val="0"/>
                <w:sz w:val="20"/>
                <w:szCs w:val="20"/>
              </w:rPr>
              <w:t>主机支持安全门控模块的接入，安全门控模块可以接入电控锁，在主机被恶意破坏的情况下，门不被打开</w:t>
            </w:r>
            <w:r>
              <w:rPr>
                <w:rFonts w:hint="eastAsia" w:ascii="宋体" w:hAnsi="宋体"/>
                <w:color w:val="000000"/>
                <w:kern w:val="0"/>
                <w:sz w:val="20"/>
                <w:szCs w:val="20"/>
              </w:rPr>
              <w:br w:type="textWrapping"/>
            </w:r>
            <w:r>
              <w:rPr>
                <w:rFonts w:hint="eastAsia" w:ascii="宋体" w:hAnsi="宋体"/>
                <w:color w:val="000000"/>
                <w:kern w:val="0"/>
                <w:sz w:val="20"/>
                <w:szCs w:val="20"/>
              </w:rPr>
              <w:t>主机在刷卡成功、刷卡失败等情况下具有语音提示功能，人机交互友好</w:t>
            </w:r>
            <w:r>
              <w:rPr>
                <w:rFonts w:hint="eastAsia" w:ascii="宋体" w:hAnsi="宋体"/>
                <w:color w:val="000000"/>
                <w:kern w:val="0"/>
                <w:sz w:val="20"/>
                <w:szCs w:val="20"/>
              </w:rPr>
              <w:br w:type="textWrapping"/>
            </w:r>
            <w:r>
              <w:rPr>
                <w:rFonts w:hint="eastAsia" w:ascii="宋体" w:hAnsi="宋体"/>
                <w:color w:val="000000"/>
                <w:kern w:val="0"/>
                <w:sz w:val="20"/>
                <w:szCs w:val="20"/>
              </w:rPr>
              <w:t>主机支持防拆报警</w:t>
            </w:r>
            <w:r>
              <w:rPr>
                <w:rFonts w:hint="eastAsia" w:ascii="宋体" w:hAnsi="宋体"/>
                <w:color w:val="000000"/>
                <w:kern w:val="0"/>
                <w:sz w:val="20"/>
                <w:szCs w:val="20"/>
              </w:rPr>
              <w:br w:type="textWrapping"/>
            </w:r>
            <w:r>
              <w:rPr>
                <w:rFonts w:hint="eastAsia" w:ascii="宋体" w:hAnsi="宋体"/>
                <w:color w:val="000000"/>
                <w:kern w:val="0"/>
                <w:sz w:val="20"/>
                <w:szCs w:val="20"/>
              </w:rPr>
              <w:t>主机防水防尘效果好，达到IP65，可在室外工作</w:t>
            </w:r>
          </w:p>
        </w:tc>
        <w:tc>
          <w:tcPr>
            <w:tcW w:w="600" w:type="dxa"/>
            <w:tcBorders>
              <w:top w:val="nil"/>
              <w:left w:val="nil"/>
              <w:bottom w:val="single" w:color="auto" w:sz="4" w:space="0"/>
              <w:right w:val="single" w:color="auto" w:sz="4" w:space="0"/>
            </w:tcBorders>
            <w:vAlign w:val="center"/>
          </w:tcPr>
          <w:p w14:paraId="6C8A03A7">
            <w:pPr>
              <w:widowControl/>
              <w:jc w:val="left"/>
              <w:rPr>
                <w:rFonts w:ascii="宋体" w:hAnsi="宋体"/>
                <w:color w:val="000000"/>
                <w:kern w:val="0"/>
                <w:sz w:val="20"/>
                <w:szCs w:val="20"/>
              </w:rPr>
            </w:pPr>
            <w:r>
              <w:rPr>
                <w:rFonts w:hint="eastAsia" w:ascii="宋体" w:hAnsi="宋体"/>
                <w:color w:val="000000"/>
                <w:kern w:val="0"/>
                <w:sz w:val="20"/>
                <w:szCs w:val="20"/>
              </w:rPr>
              <w:t>台</w:t>
            </w:r>
          </w:p>
        </w:tc>
        <w:tc>
          <w:tcPr>
            <w:tcW w:w="600" w:type="dxa"/>
            <w:tcBorders>
              <w:top w:val="nil"/>
              <w:left w:val="nil"/>
              <w:bottom w:val="single" w:color="auto" w:sz="4" w:space="0"/>
              <w:right w:val="single" w:color="auto" w:sz="4" w:space="0"/>
            </w:tcBorders>
            <w:vAlign w:val="center"/>
          </w:tcPr>
          <w:p w14:paraId="0B5C87EB">
            <w:pPr>
              <w:widowControl/>
              <w:jc w:val="left"/>
              <w:rPr>
                <w:rFonts w:ascii="宋体" w:hAnsi="宋体"/>
                <w:color w:val="000000"/>
                <w:kern w:val="0"/>
                <w:sz w:val="20"/>
                <w:szCs w:val="20"/>
              </w:rPr>
            </w:pPr>
            <w:r>
              <w:rPr>
                <w:rFonts w:hint="eastAsia" w:ascii="宋体" w:hAnsi="宋体"/>
                <w:color w:val="000000"/>
                <w:kern w:val="0"/>
                <w:sz w:val="20"/>
                <w:szCs w:val="20"/>
              </w:rPr>
              <w:t>4</w:t>
            </w:r>
          </w:p>
        </w:tc>
      </w:tr>
      <w:tr w14:paraId="1DEA99DA">
        <w:tblPrEx>
          <w:tblCellMar>
            <w:top w:w="0" w:type="dxa"/>
            <w:left w:w="108" w:type="dxa"/>
            <w:bottom w:w="0" w:type="dxa"/>
            <w:right w:w="108" w:type="dxa"/>
          </w:tblCellMar>
        </w:tblPrEx>
        <w:trPr>
          <w:trHeight w:val="3360" w:hRule="atLeast"/>
        </w:trPr>
        <w:tc>
          <w:tcPr>
            <w:tcW w:w="409" w:type="dxa"/>
            <w:tcBorders>
              <w:top w:val="nil"/>
              <w:left w:val="single" w:color="auto" w:sz="4" w:space="0"/>
              <w:bottom w:val="single" w:color="auto" w:sz="4" w:space="0"/>
              <w:right w:val="single" w:color="auto" w:sz="4" w:space="0"/>
            </w:tcBorders>
            <w:vAlign w:val="center"/>
          </w:tcPr>
          <w:p w14:paraId="3F7212FE">
            <w:pPr>
              <w:widowControl/>
              <w:jc w:val="center"/>
              <w:rPr>
                <w:rFonts w:ascii="宋体" w:hAnsi="宋体"/>
                <w:color w:val="000000"/>
                <w:kern w:val="0"/>
                <w:sz w:val="20"/>
                <w:szCs w:val="20"/>
              </w:rPr>
            </w:pPr>
            <w:r>
              <w:rPr>
                <w:rFonts w:hint="eastAsia" w:ascii="宋体" w:hAnsi="宋体"/>
                <w:color w:val="000000"/>
                <w:kern w:val="0"/>
                <w:sz w:val="20"/>
                <w:szCs w:val="20"/>
              </w:rPr>
              <w:t>2</w:t>
            </w:r>
          </w:p>
        </w:tc>
        <w:tc>
          <w:tcPr>
            <w:tcW w:w="1080" w:type="dxa"/>
            <w:tcBorders>
              <w:top w:val="nil"/>
              <w:left w:val="nil"/>
              <w:bottom w:val="single" w:color="auto" w:sz="4" w:space="0"/>
              <w:right w:val="single" w:color="auto" w:sz="4" w:space="0"/>
            </w:tcBorders>
            <w:vAlign w:val="center"/>
          </w:tcPr>
          <w:p w14:paraId="16D535A3">
            <w:pPr>
              <w:widowControl/>
              <w:jc w:val="left"/>
              <w:rPr>
                <w:rFonts w:ascii="宋体" w:hAnsi="宋体"/>
                <w:color w:val="000000"/>
                <w:kern w:val="0"/>
                <w:sz w:val="20"/>
                <w:szCs w:val="20"/>
              </w:rPr>
            </w:pPr>
            <w:r>
              <w:rPr>
                <w:rFonts w:hint="eastAsia" w:ascii="宋体" w:hAnsi="宋体"/>
                <w:color w:val="000000"/>
                <w:kern w:val="0"/>
                <w:sz w:val="20"/>
                <w:szCs w:val="20"/>
              </w:rPr>
              <w:t>电锁/支架</w:t>
            </w:r>
          </w:p>
        </w:tc>
        <w:tc>
          <w:tcPr>
            <w:tcW w:w="960" w:type="dxa"/>
            <w:tcBorders>
              <w:top w:val="nil"/>
              <w:left w:val="nil"/>
              <w:bottom w:val="single" w:color="auto" w:sz="4" w:space="0"/>
              <w:right w:val="single" w:color="auto" w:sz="4" w:space="0"/>
            </w:tcBorders>
            <w:vAlign w:val="center"/>
          </w:tcPr>
          <w:p w14:paraId="6FF1E6ED">
            <w:pPr>
              <w:widowControl/>
              <w:jc w:val="left"/>
              <w:rPr>
                <w:rFonts w:ascii="宋体" w:hAnsi="宋体"/>
                <w:color w:val="000000"/>
                <w:kern w:val="0"/>
                <w:sz w:val="20"/>
                <w:szCs w:val="20"/>
              </w:rPr>
            </w:pPr>
            <w:r>
              <w:rPr>
                <w:rFonts w:hint="eastAsia" w:ascii="宋体" w:hAnsi="宋体"/>
                <w:color w:val="000000"/>
                <w:kern w:val="0"/>
                <w:sz w:val="20"/>
                <w:szCs w:val="20"/>
              </w:rPr>
              <w:t>250-300KG级单门磁力锁</w:t>
            </w:r>
          </w:p>
        </w:tc>
        <w:tc>
          <w:tcPr>
            <w:tcW w:w="6022" w:type="dxa"/>
            <w:tcBorders>
              <w:top w:val="nil"/>
              <w:left w:val="nil"/>
              <w:bottom w:val="single" w:color="auto" w:sz="4" w:space="0"/>
              <w:right w:val="single" w:color="auto" w:sz="4" w:space="0"/>
            </w:tcBorders>
            <w:vAlign w:val="center"/>
          </w:tcPr>
          <w:p w14:paraId="39FE7B3A">
            <w:pPr>
              <w:widowControl/>
              <w:jc w:val="left"/>
              <w:rPr>
                <w:rFonts w:ascii="宋体" w:hAnsi="宋体"/>
                <w:color w:val="000000"/>
                <w:kern w:val="0"/>
                <w:sz w:val="20"/>
                <w:szCs w:val="20"/>
              </w:rPr>
            </w:pPr>
            <w:r>
              <w:rPr>
                <w:rFonts w:hint="eastAsia" w:ascii="宋体" w:hAnsi="宋体"/>
                <w:color w:val="000000"/>
                <w:kern w:val="0"/>
                <w:sz w:val="20"/>
                <w:szCs w:val="20"/>
              </w:rPr>
              <w:t>锁体尺寸  长240x宽49x厚25.5(mm)</w:t>
            </w:r>
            <w:r>
              <w:rPr>
                <w:rFonts w:hint="eastAsia" w:ascii="宋体" w:hAnsi="宋体"/>
                <w:color w:val="000000"/>
                <w:kern w:val="0"/>
                <w:sz w:val="20"/>
                <w:szCs w:val="20"/>
              </w:rPr>
              <w:br w:type="textWrapping"/>
            </w:r>
            <w:r>
              <w:rPr>
                <w:rFonts w:hint="eastAsia" w:ascii="宋体" w:hAnsi="宋体"/>
                <w:color w:val="000000"/>
                <w:kern w:val="0"/>
                <w:sz w:val="20"/>
                <w:szCs w:val="20"/>
              </w:rPr>
              <w:t>吸板尺寸  长180x宽38x高11(mm)</w:t>
            </w:r>
            <w:r>
              <w:rPr>
                <w:rFonts w:hint="eastAsia" w:ascii="宋体" w:hAnsi="宋体"/>
                <w:color w:val="000000"/>
                <w:kern w:val="0"/>
                <w:sz w:val="20"/>
                <w:szCs w:val="20"/>
              </w:rPr>
              <w:br w:type="textWrapping"/>
            </w:r>
            <w:r>
              <w:rPr>
                <w:rFonts w:hint="eastAsia" w:ascii="宋体" w:hAnsi="宋体"/>
                <w:color w:val="000000"/>
                <w:kern w:val="0"/>
                <w:sz w:val="20"/>
                <w:szCs w:val="20"/>
              </w:rPr>
              <w:t>最大拉力  300kg直线拉力</w:t>
            </w:r>
            <w:r>
              <w:rPr>
                <w:rFonts w:hint="eastAsia" w:ascii="宋体" w:hAnsi="宋体"/>
                <w:color w:val="000000"/>
                <w:kern w:val="0"/>
                <w:sz w:val="20"/>
                <w:szCs w:val="20"/>
              </w:rPr>
              <w:br w:type="textWrapping"/>
            </w:r>
            <w:r>
              <w:rPr>
                <w:rFonts w:hint="eastAsia" w:ascii="宋体" w:hAnsi="宋体"/>
                <w:color w:val="000000"/>
                <w:kern w:val="0"/>
                <w:sz w:val="20"/>
                <w:szCs w:val="20"/>
              </w:rPr>
              <w:t>输入电压  DC12V</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工作电流  12V/450mA </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信号输出 干接点输出，最大承受功率3A，上锁时NO输出，开锁时NC输出 </w:t>
            </w:r>
            <w:r>
              <w:rPr>
                <w:rFonts w:hint="eastAsia" w:ascii="宋体" w:hAnsi="宋体"/>
                <w:color w:val="000000"/>
                <w:kern w:val="0"/>
                <w:sz w:val="20"/>
                <w:szCs w:val="20"/>
              </w:rPr>
              <w:br w:type="textWrapping"/>
            </w:r>
            <w:r>
              <w:rPr>
                <w:rFonts w:hint="eastAsia" w:ascii="宋体" w:hAnsi="宋体"/>
                <w:color w:val="000000"/>
                <w:kern w:val="0"/>
                <w:sz w:val="20"/>
                <w:szCs w:val="20"/>
              </w:rPr>
              <w:t>LED显示  红灯(开门状态)   绿灯(上锁状态）</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适用门型  木门、玻璃门、金属门、防火门 </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  表面温度  低于环境温度+20℃以内 </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  适用温度  -10～+55℃(14-131F) </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  适用湿度  0~95%(相对湿度) </w:t>
            </w:r>
            <w:r>
              <w:rPr>
                <w:rFonts w:hint="eastAsia" w:ascii="宋体" w:hAnsi="宋体"/>
                <w:color w:val="000000"/>
                <w:kern w:val="0"/>
                <w:sz w:val="20"/>
                <w:szCs w:val="20"/>
              </w:rPr>
              <w:br w:type="textWrapping"/>
            </w:r>
            <w:r>
              <w:rPr>
                <w:rFonts w:hint="eastAsia" w:ascii="宋体" w:hAnsi="宋体"/>
                <w:color w:val="000000"/>
                <w:kern w:val="0"/>
                <w:sz w:val="20"/>
                <w:szCs w:val="20"/>
              </w:rPr>
              <w:t>外壳处理   阳极硬化电镀处理</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锁体处理  环保锌电镀处理 </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吸板处理  环保锌电镀处理 </w:t>
            </w:r>
          </w:p>
        </w:tc>
        <w:tc>
          <w:tcPr>
            <w:tcW w:w="600" w:type="dxa"/>
            <w:tcBorders>
              <w:top w:val="nil"/>
              <w:left w:val="nil"/>
              <w:bottom w:val="single" w:color="auto" w:sz="4" w:space="0"/>
              <w:right w:val="single" w:color="auto" w:sz="4" w:space="0"/>
            </w:tcBorders>
            <w:vAlign w:val="center"/>
          </w:tcPr>
          <w:p w14:paraId="28F64679">
            <w:pPr>
              <w:widowControl/>
              <w:jc w:val="left"/>
              <w:rPr>
                <w:rFonts w:ascii="宋体" w:hAnsi="宋体"/>
                <w:color w:val="000000"/>
                <w:kern w:val="0"/>
                <w:sz w:val="20"/>
                <w:szCs w:val="20"/>
              </w:rPr>
            </w:pPr>
            <w:r>
              <w:rPr>
                <w:rFonts w:hint="eastAsia" w:ascii="宋体" w:hAnsi="宋体"/>
                <w:color w:val="000000"/>
                <w:kern w:val="0"/>
                <w:sz w:val="20"/>
                <w:szCs w:val="20"/>
              </w:rPr>
              <w:t>台</w:t>
            </w:r>
          </w:p>
        </w:tc>
        <w:tc>
          <w:tcPr>
            <w:tcW w:w="600" w:type="dxa"/>
            <w:tcBorders>
              <w:top w:val="nil"/>
              <w:left w:val="nil"/>
              <w:bottom w:val="single" w:color="auto" w:sz="4" w:space="0"/>
              <w:right w:val="single" w:color="auto" w:sz="4" w:space="0"/>
            </w:tcBorders>
            <w:vAlign w:val="center"/>
          </w:tcPr>
          <w:p w14:paraId="1DD263EC">
            <w:pPr>
              <w:widowControl/>
              <w:jc w:val="left"/>
              <w:rPr>
                <w:rFonts w:ascii="宋体" w:hAnsi="宋体"/>
                <w:color w:val="000000"/>
                <w:kern w:val="0"/>
                <w:sz w:val="20"/>
                <w:szCs w:val="20"/>
              </w:rPr>
            </w:pPr>
            <w:r>
              <w:rPr>
                <w:rFonts w:hint="eastAsia" w:ascii="宋体" w:hAnsi="宋体"/>
                <w:color w:val="000000"/>
                <w:kern w:val="0"/>
                <w:sz w:val="20"/>
                <w:szCs w:val="20"/>
              </w:rPr>
              <w:t>2</w:t>
            </w:r>
          </w:p>
        </w:tc>
      </w:tr>
      <w:tr w14:paraId="69A77D74">
        <w:tblPrEx>
          <w:tblCellMar>
            <w:top w:w="0" w:type="dxa"/>
            <w:left w:w="108" w:type="dxa"/>
            <w:bottom w:w="0" w:type="dxa"/>
            <w:right w:w="108" w:type="dxa"/>
          </w:tblCellMar>
        </w:tblPrEx>
        <w:trPr>
          <w:trHeight w:val="3120" w:hRule="atLeast"/>
        </w:trPr>
        <w:tc>
          <w:tcPr>
            <w:tcW w:w="409" w:type="dxa"/>
            <w:tcBorders>
              <w:top w:val="nil"/>
              <w:left w:val="single" w:color="auto" w:sz="4" w:space="0"/>
              <w:bottom w:val="single" w:color="auto" w:sz="4" w:space="0"/>
              <w:right w:val="single" w:color="auto" w:sz="4" w:space="0"/>
            </w:tcBorders>
            <w:vAlign w:val="center"/>
          </w:tcPr>
          <w:p w14:paraId="254921FC">
            <w:pPr>
              <w:widowControl/>
              <w:jc w:val="center"/>
              <w:rPr>
                <w:rFonts w:ascii="宋体" w:hAnsi="宋体"/>
                <w:color w:val="000000"/>
                <w:kern w:val="0"/>
                <w:sz w:val="20"/>
                <w:szCs w:val="20"/>
              </w:rPr>
            </w:pPr>
            <w:r>
              <w:rPr>
                <w:rFonts w:hint="eastAsia" w:ascii="宋体" w:hAnsi="宋体"/>
                <w:color w:val="000000"/>
                <w:kern w:val="0"/>
                <w:sz w:val="20"/>
                <w:szCs w:val="20"/>
              </w:rPr>
              <w:t>4</w:t>
            </w:r>
          </w:p>
        </w:tc>
        <w:tc>
          <w:tcPr>
            <w:tcW w:w="1080" w:type="dxa"/>
            <w:tcBorders>
              <w:top w:val="nil"/>
              <w:left w:val="nil"/>
              <w:bottom w:val="single" w:color="auto" w:sz="4" w:space="0"/>
              <w:right w:val="single" w:color="auto" w:sz="4" w:space="0"/>
            </w:tcBorders>
            <w:vAlign w:val="center"/>
          </w:tcPr>
          <w:p w14:paraId="1562694E">
            <w:pPr>
              <w:widowControl/>
              <w:jc w:val="left"/>
              <w:rPr>
                <w:rFonts w:ascii="宋体" w:hAnsi="宋体"/>
                <w:color w:val="000000"/>
                <w:kern w:val="0"/>
                <w:sz w:val="20"/>
                <w:szCs w:val="20"/>
              </w:rPr>
            </w:pPr>
            <w:r>
              <w:rPr>
                <w:rFonts w:hint="eastAsia" w:ascii="宋体" w:hAnsi="宋体"/>
                <w:color w:val="000000"/>
                <w:kern w:val="0"/>
                <w:sz w:val="20"/>
                <w:szCs w:val="20"/>
              </w:rPr>
              <w:t>发卡机</w:t>
            </w:r>
          </w:p>
        </w:tc>
        <w:tc>
          <w:tcPr>
            <w:tcW w:w="960" w:type="dxa"/>
            <w:tcBorders>
              <w:top w:val="nil"/>
              <w:left w:val="nil"/>
              <w:bottom w:val="single" w:color="auto" w:sz="4" w:space="0"/>
              <w:right w:val="single" w:color="auto" w:sz="4" w:space="0"/>
            </w:tcBorders>
            <w:vAlign w:val="center"/>
          </w:tcPr>
          <w:p w14:paraId="3D3BB654">
            <w:pPr>
              <w:widowControl/>
              <w:jc w:val="left"/>
              <w:rPr>
                <w:rFonts w:ascii="宋体" w:hAnsi="宋体"/>
                <w:color w:val="000000"/>
                <w:kern w:val="0"/>
                <w:sz w:val="20"/>
                <w:szCs w:val="20"/>
              </w:rPr>
            </w:pPr>
            <w:r>
              <w:rPr>
                <w:rFonts w:hint="eastAsia" w:ascii="宋体" w:hAnsi="宋体"/>
                <w:color w:val="000000"/>
                <w:kern w:val="0"/>
                <w:sz w:val="20"/>
                <w:szCs w:val="20"/>
              </w:rPr>
              <w:t>发卡机</w:t>
            </w:r>
          </w:p>
        </w:tc>
        <w:tc>
          <w:tcPr>
            <w:tcW w:w="6022" w:type="dxa"/>
            <w:tcBorders>
              <w:top w:val="nil"/>
              <w:left w:val="nil"/>
              <w:bottom w:val="single" w:color="auto" w:sz="4" w:space="0"/>
              <w:right w:val="single" w:color="auto" w:sz="4" w:space="0"/>
            </w:tcBorders>
            <w:vAlign w:val="center"/>
          </w:tcPr>
          <w:p w14:paraId="6E416A35">
            <w:pPr>
              <w:widowControl/>
              <w:jc w:val="left"/>
              <w:rPr>
                <w:rFonts w:ascii="宋体" w:hAnsi="宋体"/>
                <w:color w:val="000000"/>
                <w:kern w:val="0"/>
                <w:sz w:val="20"/>
                <w:szCs w:val="20"/>
              </w:rPr>
            </w:pPr>
            <w:r>
              <w:rPr>
                <w:rFonts w:hint="eastAsia" w:ascii="宋体" w:hAnsi="宋体"/>
                <w:color w:val="000000"/>
                <w:kern w:val="0"/>
                <w:sz w:val="20"/>
                <w:szCs w:val="20"/>
              </w:rPr>
              <w:t>符合ISO 14443 A/B、ISO 11784/11785标准，读卡频率13.56MHZ和125KHZ，可识别标准IC卡、CPU卡、二代身份证卡（序号）、ID（EM）卡等。</w:t>
            </w:r>
            <w:r>
              <w:rPr>
                <w:rFonts w:hint="eastAsia" w:ascii="宋体" w:hAnsi="宋体"/>
                <w:color w:val="000000"/>
                <w:kern w:val="0"/>
                <w:sz w:val="20"/>
                <w:szCs w:val="20"/>
              </w:rPr>
              <w:br w:type="textWrapping"/>
            </w:r>
            <w:r>
              <w:rPr>
                <w:rFonts w:hint="eastAsia" w:ascii="宋体" w:hAnsi="宋体"/>
                <w:color w:val="000000"/>
                <w:kern w:val="0"/>
                <w:sz w:val="20"/>
                <w:szCs w:val="20"/>
              </w:rPr>
              <w:t>通过USB 2.0接口与PC通讯，具有免驱动技术，即插即用。</w:t>
            </w:r>
            <w:r>
              <w:rPr>
                <w:rFonts w:hint="eastAsia" w:ascii="宋体" w:hAnsi="宋体"/>
                <w:color w:val="000000"/>
                <w:kern w:val="0"/>
                <w:sz w:val="20"/>
                <w:szCs w:val="20"/>
              </w:rPr>
              <w:br w:type="textWrapping"/>
            </w:r>
            <w:r>
              <w:rPr>
                <w:rFonts w:hint="eastAsia" w:ascii="宋体" w:hAnsi="宋体"/>
                <w:color w:val="000000"/>
                <w:kern w:val="0"/>
                <w:sz w:val="20"/>
                <w:szCs w:val="20"/>
              </w:rPr>
              <w:t>标配2个SAM卡尺寸的SAM卡座，用于加密使用。</w:t>
            </w:r>
            <w:r>
              <w:rPr>
                <w:rFonts w:hint="eastAsia" w:ascii="宋体" w:hAnsi="宋体"/>
                <w:color w:val="000000"/>
                <w:kern w:val="0"/>
                <w:sz w:val="20"/>
                <w:szCs w:val="20"/>
              </w:rPr>
              <w:br w:type="textWrapping"/>
            </w:r>
            <w:r>
              <w:rPr>
                <w:rFonts w:hint="eastAsia" w:ascii="宋体" w:hAnsi="宋体"/>
                <w:color w:val="000000"/>
                <w:kern w:val="0"/>
                <w:sz w:val="20"/>
                <w:szCs w:val="20"/>
              </w:rPr>
              <w:t>发卡过程数据采用高等级加密算法，严格保障数据通信安全。</w:t>
            </w:r>
            <w:r>
              <w:rPr>
                <w:rFonts w:hint="eastAsia" w:ascii="宋体" w:hAnsi="宋体"/>
                <w:color w:val="000000"/>
                <w:kern w:val="0"/>
                <w:sz w:val="20"/>
                <w:szCs w:val="20"/>
              </w:rPr>
              <w:br w:type="textWrapping"/>
            </w:r>
            <w:r>
              <w:rPr>
                <w:rFonts w:hint="eastAsia" w:ascii="宋体" w:hAnsi="宋体"/>
                <w:color w:val="000000"/>
                <w:kern w:val="0"/>
                <w:sz w:val="20"/>
                <w:szCs w:val="20"/>
              </w:rPr>
              <w:t>完善的开发接口，提供通用接口函数库，可支持多种操作系统和语言开发平台。</w:t>
            </w:r>
            <w:r>
              <w:rPr>
                <w:rFonts w:hint="eastAsia" w:ascii="宋体" w:hAnsi="宋体"/>
                <w:color w:val="000000"/>
                <w:kern w:val="0"/>
                <w:sz w:val="20"/>
                <w:szCs w:val="20"/>
              </w:rPr>
              <w:br w:type="textWrapping"/>
            </w:r>
            <w:r>
              <w:rPr>
                <w:rFonts w:hint="eastAsia" w:ascii="宋体" w:hAnsi="宋体"/>
                <w:color w:val="000000"/>
                <w:kern w:val="0"/>
                <w:sz w:val="20"/>
                <w:szCs w:val="20"/>
              </w:rPr>
              <w:t>支持在线升级功能，可在线更新设备程序。</w:t>
            </w:r>
          </w:p>
        </w:tc>
        <w:tc>
          <w:tcPr>
            <w:tcW w:w="600" w:type="dxa"/>
            <w:tcBorders>
              <w:top w:val="nil"/>
              <w:left w:val="nil"/>
              <w:bottom w:val="single" w:color="auto" w:sz="4" w:space="0"/>
              <w:right w:val="single" w:color="auto" w:sz="4" w:space="0"/>
            </w:tcBorders>
            <w:vAlign w:val="center"/>
          </w:tcPr>
          <w:p w14:paraId="1DABA795">
            <w:pPr>
              <w:widowControl/>
              <w:jc w:val="left"/>
              <w:rPr>
                <w:rFonts w:ascii="宋体" w:hAnsi="宋体"/>
                <w:color w:val="000000"/>
                <w:kern w:val="0"/>
                <w:sz w:val="20"/>
                <w:szCs w:val="20"/>
              </w:rPr>
            </w:pPr>
            <w:r>
              <w:rPr>
                <w:rFonts w:hint="eastAsia" w:ascii="宋体" w:hAnsi="宋体"/>
                <w:color w:val="000000"/>
                <w:kern w:val="0"/>
                <w:sz w:val="20"/>
                <w:szCs w:val="20"/>
              </w:rPr>
              <w:t>台</w:t>
            </w:r>
          </w:p>
        </w:tc>
        <w:tc>
          <w:tcPr>
            <w:tcW w:w="600" w:type="dxa"/>
            <w:tcBorders>
              <w:top w:val="nil"/>
              <w:left w:val="nil"/>
              <w:bottom w:val="single" w:color="auto" w:sz="4" w:space="0"/>
              <w:right w:val="single" w:color="auto" w:sz="4" w:space="0"/>
            </w:tcBorders>
            <w:vAlign w:val="center"/>
          </w:tcPr>
          <w:p w14:paraId="2D8BDC3E">
            <w:pPr>
              <w:widowControl/>
              <w:jc w:val="left"/>
              <w:rPr>
                <w:rFonts w:ascii="宋体" w:hAnsi="宋体"/>
                <w:color w:val="000000"/>
                <w:kern w:val="0"/>
                <w:sz w:val="20"/>
                <w:szCs w:val="20"/>
              </w:rPr>
            </w:pPr>
            <w:r>
              <w:rPr>
                <w:rFonts w:hint="eastAsia" w:ascii="宋体" w:hAnsi="宋体"/>
                <w:color w:val="000000"/>
                <w:kern w:val="0"/>
                <w:sz w:val="20"/>
                <w:szCs w:val="20"/>
              </w:rPr>
              <w:t>1</w:t>
            </w:r>
          </w:p>
        </w:tc>
      </w:tr>
      <w:tr w14:paraId="7BEDE5C5">
        <w:tblPrEx>
          <w:tblCellMar>
            <w:top w:w="0" w:type="dxa"/>
            <w:left w:w="108" w:type="dxa"/>
            <w:bottom w:w="0" w:type="dxa"/>
            <w:right w:w="108" w:type="dxa"/>
          </w:tblCellMar>
        </w:tblPrEx>
        <w:trPr>
          <w:trHeight w:val="1680" w:hRule="atLeast"/>
        </w:trPr>
        <w:tc>
          <w:tcPr>
            <w:tcW w:w="409" w:type="dxa"/>
            <w:tcBorders>
              <w:top w:val="nil"/>
              <w:left w:val="single" w:color="auto" w:sz="4" w:space="0"/>
              <w:bottom w:val="single" w:color="auto" w:sz="4" w:space="0"/>
              <w:right w:val="single" w:color="auto" w:sz="4" w:space="0"/>
            </w:tcBorders>
            <w:vAlign w:val="center"/>
          </w:tcPr>
          <w:p w14:paraId="3ACA45E6">
            <w:pPr>
              <w:widowControl/>
              <w:jc w:val="center"/>
              <w:rPr>
                <w:rFonts w:ascii="宋体" w:hAnsi="宋体"/>
                <w:color w:val="000000"/>
                <w:kern w:val="0"/>
                <w:sz w:val="20"/>
                <w:szCs w:val="20"/>
              </w:rPr>
            </w:pPr>
            <w:r>
              <w:rPr>
                <w:rFonts w:hint="eastAsia" w:ascii="宋体" w:hAnsi="宋体"/>
                <w:color w:val="000000"/>
                <w:kern w:val="0"/>
                <w:sz w:val="20"/>
                <w:szCs w:val="20"/>
              </w:rPr>
              <w:t>4</w:t>
            </w:r>
          </w:p>
        </w:tc>
        <w:tc>
          <w:tcPr>
            <w:tcW w:w="1080" w:type="dxa"/>
            <w:tcBorders>
              <w:top w:val="nil"/>
              <w:left w:val="nil"/>
              <w:bottom w:val="single" w:color="auto" w:sz="4" w:space="0"/>
              <w:right w:val="single" w:color="auto" w:sz="4" w:space="0"/>
            </w:tcBorders>
            <w:vAlign w:val="center"/>
          </w:tcPr>
          <w:p w14:paraId="20047D72">
            <w:pPr>
              <w:widowControl/>
              <w:jc w:val="left"/>
              <w:rPr>
                <w:rFonts w:ascii="宋体" w:hAnsi="宋体"/>
                <w:color w:val="000000"/>
                <w:kern w:val="0"/>
                <w:sz w:val="20"/>
                <w:szCs w:val="20"/>
              </w:rPr>
            </w:pPr>
            <w:r>
              <w:rPr>
                <w:rFonts w:hint="eastAsia" w:ascii="宋体" w:hAnsi="宋体"/>
                <w:color w:val="000000"/>
                <w:kern w:val="0"/>
                <w:sz w:val="20"/>
                <w:szCs w:val="20"/>
              </w:rPr>
              <w:t>底盒</w:t>
            </w:r>
          </w:p>
        </w:tc>
        <w:tc>
          <w:tcPr>
            <w:tcW w:w="960" w:type="dxa"/>
            <w:tcBorders>
              <w:top w:val="nil"/>
              <w:left w:val="nil"/>
              <w:bottom w:val="single" w:color="auto" w:sz="4" w:space="0"/>
              <w:right w:val="single" w:color="auto" w:sz="4" w:space="0"/>
            </w:tcBorders>
            <w:vAlign w:val="center"/>
          </w:tcPr>
          <w:p w14:paraId="19B85F2B">
            <w:pPr>
              <w:widowControl/>
              <w:jc w:val="left"/>
              <w:rPr>
                <w:rFonts w:ascii="宋体" w:hAnsi="宋体"/>
                <w:color w:val="000000"/>
                <w:kern w:val="0"/>
                <w:sz w:val="20"/>
                <w:szCs w:val="20"/>
              </w:rPr>
            </w:pPr>
            <w:r>
              <w:rPr>
                <w:rFonts w:hint="eastAsia" w:ascii="宋体" w:hAnsi="宋体"/>
                <w:color w:val="000000"/>
                <w:kern w:val="0"/>
                <w:sz w:val="20"/>
                <w:szCs w:val="20"/>
              </w:rPr>
              <w:t>单元门机底盒</w:t>
            </w:r>
          </w:p>
        </w:tc>
        <w:tc>
          <w:tcPr>
            <w:tcW w:w="6022" w:type="dxa"/>
            <w:tcBorders>
              <w:top w:val="nil"/>
              <w:left w:val="nil"/>
              <w:bottom w:val="single" w:color="auto" w:sz="4" w:space="0"/>
              <w:right w:val="single" w:color="auto" w:sz="4" w:space="0"/>
            </w:tcBorders>
            <w:vAlign w:val="center"/>
          </w:tcPr>
          <w:p w14:paraId="4E08256D">
            <w:pPr>
              <w:widowControl/>
              <w:jc w:val="left"/>
              <w:rPr>
                <w:rFonts w:ascii="宋体" w:hAnsi="宋体"/>
                <w:color w:val="000000"/>
                <w:kern w:val="0"/>
                <w:sz w:val="20"/>
                <w:szCs w:val="20"/>
              </w:rPr>
            </w:pPr>
            <w:r>
              <w:rPr>
                <w:rFonts w:hint="eastAsia" w:ascii="宋体" w:hAnsi="宋体"/>
                <w:color w:val="000000"/>
                <w:kern w:val="0"/>
                <w:sz w:val="20"/>
                <w:szCs w:val="20"/>
              </w:rPr>
              <w:t>　</w:t>
            </w:r>
          </w:p>
        </w:tc>
        <w:tc>
          <w:tcPr>
            <w:tcW w:w="600" w:type="dxa"/>
            <w:tcBorders>
              <w:top w:val="nil"/>
              <w:left w:val="nil"/>
              <w:bottom w:val="single" w:color="auto" w:sz="4" w:space="0"/>
              <w:right w:val="single" w:color="auto" w:sz="4" w:space="0"/>
            </w:tcBorders>
            <w:vAlign w:val="center"/>
          </w:tcPr>
          <w:p w14:paraId="2B38AF9C">
            <w:pPr>
              <w:widowControl/>
              <w:jc w:val="left"/>
              <w:rPr>
                <w:rFonts w:ascii="宋体" w:hAnsi="宋体"/>
                <w:color w:val="000000"/>
                <w:kern w:val="0"/>
                <w:sz w:val="20"/>
                <w:szCs w:val="20"/>
              </w:rPr>
            </w:pPr>
            <w:r>
              <w:rPr>
                <w:rFonts w:hint="eastAsia" w:ascii="宋体" w:hAnsi="宋体"/>
                <w:color w:val="000000"/>
                <w:kern w:val="0"/>
                <w:sz w:val="20"/>
                <w:szCs w:val="20"/>
              </w:rPr>
              <w:t>个</w:t>
            </w:r>
          </w:p>
        </w:tc>
        <w:tc>
          <w:tcPr>
            <w:tcW w:w="600" w:type="dxa"/>
            <w:tcBorders>
              <w:top w:val="nil"/>
              <w:left w:val="nil"/>
              <w:bottom w:val="single" w:color="auto" w:sz="4" w:space="0"/>
              <w:right w:val="single" w:color="auto" w:sz="4" w:space="0"/>
            </w:tcBorders>
            <w:vAlign w:val="center"/>
          </w:tcPr>
          <w:p w14:paraId="5360F414">
            <w:pPr>
              <w:widowControl/>
              <w:jc w:val="left"/>
              <w:rPr>
                <w:rFonts w:ascii="宋体" w:hAnsi="宋体"/>
                <w:color w:val="000000"/>
                <w:kern w:val="0"/>
                <w:sz w:val="20"/>
                <w:szCs w:val="20"/>
              </w:rPr>
            </w:pPr>
            <w:r>
              <w:rPr>
                <w:rFonts w:hint="eastAsia" w:ascii="宋体" w:hAnsi="宋体"/>
                <w:color w:val="000000"/>
                <w:kern w:val="0"/>
                <w:sz w:val="20"/>
                <w:szCs w:val="20"/>
              </w:rPr>
              <w:t>4</w:t>
            </w:r>
          </w:p>
        </w:tc>
      </w:tr>
      <w:tr w14:paraId="58189A75">
        <w:tblPrEx>
          <w:tblCellMar>
            <w:top w:w="0" w:type="dxa"/>
            <w:left w:w="108" w:type="dxa"/>
            <w:bottom w:w="0" w:type="dxa"/>
            <w:right w:w="108" w:type="dxa"/>
          </w:tblCellMar>
        </w:tblPrEx>
        <w:trPr>
          <w:trHeight w:val="270" w:hRule="atLeast"/>
        </w:trPr>
        <w:tc>
          <w:tcPr>
            <w:tcW w:w="409" w:type="dxa"/>
            <w:tcBorders>
              <w:top w:val="nil"/>
              <w:left w:val="single" w:color="auto" w:sz="4" w:space="0"/>
              <w:bottom w:val="single" w:color="auto" w:sz="4" w:space="0"/>
              <w:right w:val="single" w:color="auto" w:sz="4" w:space="0"/>
            </w:tcBorders>
            <w:vAlign w:val="center"/>
          </w:tcPr>
          <w:p w14:paraId="30796144">
            <w:pPr>
              <w:widowControl/>
              <w:jc w:val="center"/>
              <w:rPr>
                <w:rFonts w:ascii="宋体" w:hAnsi="宋体"/>
                <w:color w:val="000000"/>
                <w:kern w:val="0"/>
                <w:sz w:val="20"/>
                <w:szCs w:val="20"/>
              </w:rPr>
            </w:pPr>
            <w:r>
              <w:rPr>
                <w:rFonts w:hint="eastAsia" w:ascii="宋体" w:hAnsi="宋体"/>
                <w:color w:val="000000"/>
                <w:kern w:val="0"/>
                <w:sz w:val="20"/>
                <w:szCs w:val="20"/>
              </w:rPr>
              <w:t>5</w:t>
            </w:r>
          </w:p>
        </w:tc>
        <w:tc>
          <w:tcPr>
            <w:tcW w:w="1080" w:type="dxa"/>
            <w:tcBorders>
              <w:top w:val="nil"/>
              <w:left w:val="nil"/>
              <w:bottom w:val="single" w:color="auto" w:sz="4" w:space="0"/>
              <w:right w:val="single" w:color="auto" w:sz="4" w:space="0"/>
            </w:tcBorders>
            <w:vAlign w:val="center"/>
          </w:tcPr>
          <w:p w14:paraId="3CA3088B">
            <w:pPr>
              <w:widowControl/>
              <w:jc w:val="left"/>
              <w:rPr>
                <w:rFonts w:ascii="宋体" w:hAnsi="宋体"/>
                <w:color w:val="000000"/>
                <w:kern w:val="0"/>
                <w:sz w:val="20"/>
                <w:szCs w:val="20"/>
              </w:rPr>
            </w:pPr>
            <w:r>
              <w:rPr>
                <w:rFonts w:hint="eastAsia" w:ascii="宋体" w:hAnsi="宋体"/>
                <w:color w:val="000000"/>
                <w:kern w:val="0"/>
                <w:sz w:val="20"/>
                <w:szCs w:val="20"/>
              </w:rPr>
              <w:t>一体机电源</w:t>
            </w:r>
          </w:p>
        </w:tc>
        <w:tc>
          <w:tcPr>
            <w:tcW w:w="960" w:type="dxa"/>
            <w:tcBorders>
              <w:top w:val="nil"/>
              <w:left w:val="nil"/>
              <w:bottom w:val="single" w:color="auto" w:sz="4" w:space="0"/>
              <w:right w:val="single" w:color="auto" w:sz="4" w:space="0"/>
            </w:tcBorders>
            <w:vAlign w:val="center"/>
          </w:tcPr>
          <w:p w14:paraId="65C88589">
            <w:pPr>
              <w:widowControl/>
              <w:jc w:val="left"/>
              <w:rPr>
                <w:rFonts w:ascii="宋体" w:hAnsi="宋体"/>
                <w:color w:val="000000"/>
                <w:kern w:val="0"/>
                <w:sz w:val="20"/>
                <w:szCs w:val="20"/>
              </w:rPr>
            </w:pPr>
            <w:r>
              <w:rPr>
                <w:rFonts w:hint="eastAsia" w:ascii="宋体" w:hAnsi="宋体"/>
                <w:color w:val="000000"/>
                <w:kern w:val="0"/>
                <w:sz w:val="20"/>
                <w:szCs w:val="20"/>
              </w:rPr>
              <w:t>单元门口机电源</w:t>
            </w:r>
          </w:p>
        </w:tc>
        <w:tc>
          <w:tcPr>
            <w:tcW w:w="6022" w:type="dxa"/>
            <w:tcBorders>
              <w:top w:val="nil"/>
              <w:left w:val="nil"/>
              <w:bottom w:val="single" w:color="auto" w:sz="4" w:space="0"/>
              <w:right w:val="single" w:color="auto" w:sz="4" w:space="0"/>
            </w:tcBorders>
            <w:vAlign w:val="center"/>
          </w:tcPr>
          <w:p w14:paraId="3E29A032">
            <w:pPr>
              <w:widowControl/>
              <w:jc w:val="left"/>
              <w:rPr>
                <w:rFonts w:ascii="宋体" w:hAnsi="宋体"/>
                <w:color w:val="000000"/>
                <w:kern w:val="0"/>
                <w:sz w:val="20"/>
                <w:szCs w:val="20"/>
              </w:rPr>
            </w:pPr>
            <w:r>
              <w:rPr>
                <w:rFonts w:hint="eastAsia" w:ascii="宋体" w:hAnsi="宋体"/>
                <w:color w:val="000000"/>
                <w:kern w:val="0"/>
                <w:sz w:val="20"/>
                <w:szCs w:val="20"/>
              </w:rPr>
              <w:t>输入电压：100-240VAC</w:t>
            </w:r>
            <w:r>
              <w:rPr>
                <w:rFonts w:hint="eastAsia" w:ascii="宋体" w:hAnsi="宋体"/>
                <w:color w:val="000000"/>
                <w:kern w:val="0"/>
                <w:sz w:val="20"/>
                <w:szCs w:val="20"/>
              </w:rPr>
              <w:br w:type="textWrapping"/>
            </w:r>
            <w:r>
              <w:rPr>
                <w:rFonts w:hint="eastAsia" w:ascii="宋体" w:hAnsi="宋体"/>
                <w:color w:val="000000"/>
                <w:kern w:val="0"/>
                <w:sz w:val="20"/>
                <w:szCs w:val="20"/>
              </w:rPr>
              <w:t>输出电压：12VDC</w:t>
            </w:r>
            <w:r>
              <w:rPr>
                <w:rFonts w:hint="eastAsia" w:ascii="宋体" w:hAnsi="宋体"/>
                <w:color w:val="000000"/>
                <w:kern w:val="0"/>
                <w:sz w:val="20"/>
                <w:szCs w:val="20"/>
              </w:rPr>
              <w:br w:type="textWrapping"/>
            </w:r>
            <w:r>
              <w:rPr>
                <w:rFonts w:hint="eastAsia" w:ascii="宋体" w:hAnsi="宋体"/>
                <w:color w:val="000000"/>
                <w:kern w:val="0"/>
                <w:sz w:val="20"/>
                <w:szCs w:val="20"/>
              </w:rPr>
              <w:t>输出电流：4.17A</w:t>
            </w:r>
            <w:r>
              <w:rPr>
                <w:rFonts w:hint="eastAsia" w:ascii="宋体" w:hAnsi="宋体"/>
                <w:color w:val="000000"/>
                <w:kern w:val="0"/>
                <w:sz w:val="20"/>
                <w:szCs w:val="20"/>
              </w:rPr>
              <w:br w:type="textWrapping"/>
            </w:r>
            <w:r>
              <w:rPr>
                <w:rFonts w:hint="eastAsia" w:ascii="宋体" w:hAnsi="宋体"/>
                <w:color w:val="000000"/>
                <w:kern w:val="0"/>
                <w:sz w:val="20"/>
                <w:szCs w:val="20"/>
              </w:rPr>
              <w:t>输出功率：50W</w:t>
            </w:r>
            <w:r>
              <w:rPr>
                <w:rFonts w:hint="eastAsia" w:ascii="宋体" w:hAnsi="宋体"/>
                <w:color w:val="000000"/>
                <w:kern w:val="0"/>
                <w:sz w:val="20"/>
                <w:szCs w:val="20"/>
              </w:rPr>
              <w:br w:type="textWrapping"/>
            </w:r>
            <w:r>
              <w:rPr>
                <w:rFonts w:hint="eastAsia" w:ascii="宋体" w:hAnsi="宋体"/>
                <w:color w:val="000000"/>
                <w:kern w:val="0"/>
                <w:sz w:val="20"/>
                <w:szCs w:val="20"/>
              </w:rPr>
              <w:t>纹波与噪声：&lt; 150mVpp</w:t>
            </w:r>
            <w:r>
              <w:rPr>
                <w:rFonts w:hint="eastAsia" w:ascii="宋体" w:hAnsi="宋体"/>
                <w:color w:val="000000"/>
                <w:kern w:val="0"/>
                <w:sz w:val="20"/>
                <w:szCs w:val="20"/>
              </w:rPr>
              <w:br w:type="textWrapping"/>
            </w:r>
            <w:r>
              <w:rPr>
                <w:rFonts w:hint="eastAsia" w:ascii="宋体" w:hAnsi="宋体"/>
                <w:color w:val="000000"/>
                <w:kern w:val="0"/>
                <w:sz w:val="20"/>
                <w:szCs w:val="20"/>
              </w:rPr>
              <w:t>电压调整范围：11-14Vdc</w:t>
            </w:r>
            <w:r>
              <w:rPr>
                <w:rFonts w:hint="eastAsia" w:ascii="宋体" w:hAnsi="宋体"/>
                <w:color w:val="000000"/>
                <w:kern w:val="0"/>
                <w:sz w:val="20"/>
                <w:szCs w:val="20"/>
              </w:rPr>
              <w:br w:type="textWrapping"/>
            </w:r>
            <w:r>
              <w:rPr>
                <w:rFonts w:hint="eastAsia" w:ascii="宋体" w:hAnsi="宋体"/>
                <w:color w:val="000000"/>
                <w:kern w:val="0"/>
                <w:sz w:val="20"/>
                <w:szCs w:val="20"/>
              </w:rPr>
              <w:t>一般规范</w:t>
            </w:r>
            <w:r>
              <w:rPr>
                <w:rFonts w:hint="eastAsia" w:ascii="宋体" w:hAnsi="宋体"/>
                <w:color w:val="000000"/>
                <w:kern w:val="0"/>
                <w:sz w:val="20"/>
                <w:szCs w:val="20"/>
              </w:rPr>
              <w:br w:type="textWrapping"/>
            </w:r>
            <w:r>
              <w:rPr>
                <w:rFonts w:hint="eastAsia" w:ascii="宋体" w:hAnsi="宋体"/>
                <w:color w:val="000000"/>
                <w:kern w:val="0"/>
                <w:sz w:val="20"/>
                <w:szCs w:val="20"/>
              </w:rPr>
              <w:t>工作温度：-10℃~+70℃</w:t>
            </w:r>
            <w:r>
              <w:rPr>
                <w:rFonts w:hint="eastAsia" w:ascii="宋体" w:hAnsi="宋体"/>
                <w:color w:val="000000"/>
                <w:kern w:val="0"/>
                <w:sz w:val="20"/>
                <w:szCs w:val="20"/>
              </w:rPr>
              <w:br w:type="textWrapping"/>
            </w:r>
            <w:r>
              <w:rPr>
                <w:rFonts w:hint="eastAsia" w:ascii="宋体" w:hAnsi="宋体"/>
                <w:color w:val="000000"/>
                <w:kern w:val="0"/>
                <w:sz w:val="20"/>
                <w:szCs w:val="20"/>
              </w:rPr>
              <w:t>工作湿度：＜95%</w:t>
            </w:r>
          </w:p>
        </w:tc>
        <w:tc>
          <w:tcPr>
            <w:tcW w:w="600" w:type="dxa"/>
            <w:tcBorders>
              <w:top w:val="nil"/>
              <w:left w:val="nil"/>
              <w:bottom w:val="single" w:color="auto" w:sz="4" w:space="0"/>
              <w:right w:val="single" w:color="auto" w:sz="4" w:space="0"/>
            </w:tcBorders>
            <w:vAlign w:val="center"/>
          </w:tcPr>
          <w:p w14:paraId="2D863628">
            <w:pPr>
              <w:widowControl/>
              <w:jc w:val="left"/>
              <w:rPr>
                <w:rFonts w:ascii="宋体" w:hAnsi="宋体"/>
                <w:color w:val="000000"/>
                <w:kern w:val="0"/>
                <w:sz w:val="20"/>
                <w:szCs w:val="20"/>
              </w:rPr>
            </w:pPr>
            <w:r>
              <w:rPr>
                <w:rFonts w:hint="eastAsia" w:ascii="宋体" w:hAnsi="宋体"/>
                <w:color w:val="000000"/>
                <w:kern w:val="0"/>
                <w:sz w:val="20"/>
                <w:szCs w:val="20"/>
              </w:rPr>
              <w:t>个</w:t>
            </w:r>
          </w:p>
        </w:tc>
        <w:tc>
          <w:tcPr>
            <w:tcW w:w="600" w:type="dxa"/>
            <w:tcBorders>
              <w:top w:val="nil"/>
              <w:left w:val="nil"/>
              <w:bottom w:val="single" w:color="auto" w:sz="4" w:space="0"/>
              <w:right w:val="single" w:color="auto" w:sz="4" w:space="0"/>
            </w:tcBorders>
            <w:vAlign w:val="center"/>
          </w:tcPr>
          <w:p w14:paraId="6AD1D5C7">
            <w:pPr>
              <w:widowControl/>
              <w:jc w:val="left"/>
              <w:rPr>
                <w:rFonts w:ascii="宋体" w:hAnsi="宋体"/>
                <w:color w:val="000000"/>
                <w:kern w:val="0"/>
                <w:sz w:val="20"/>
                <w:szCs w:val="20"/>
              </w:rPr>
            </w:pPr>
            <w:r>
              <w:rPr>
                <w:rFonts w:hint="eastAsia" w:ascii="宋体" w:hAnsi="宋体"/>
                <w:color w:val="000000"/>
                <w:kern w:val="0"/>
                <w:sz w:val="20"/>
                <w:szCs w:val="20"/>
              </w:rPr>
              <w:t>4</w:t>
            </w:r>
          </w:p>
        </w:tc>
      </w:tr>
      <w:tr w14:paraId="5750E5B5">
        <w:tblPrEx>
          <w:tblCellMar>
            <w:top w:w="0" w:type="dxa"/>
            <w:left w:w="108" w:type="dxa"/>
            <w:bottom w:w="0" w:type="dxa"/>
            <w:right w:w="108" w:type="dxa"/>
          </w:tblCellMar>
        </w:tblPrEx>
        <w:trPr>
          <w:trHeight w:val="270" w:hRule="atLeast"/>
        </w:trPr>
        <w:tc>
          <w:tcPr>
            <w:tcW w:w="409" w:type="dxa"/>
            <w:tcBorders>
              <w:top w:val="nil"/>
              <w:left w:val="single" w:color="auto" w:sz="4" w:space="0"/>
              <w:bottom w:val="single" w:color="auto" w:sz="4" w:space="0"/>
              <w:right w:val="single" w:color="auto" w:sz="4" w:space="0"/>
            </w:tcBorders>
            <w:vAlign w:val="center"/>
          </w:tcPr>
          <w:p w14:paraId="01E0B681">
            <w:pPr>
              <w:widowControl/>
              <w:jc w:val="center"/>
              <w:rPr>
                <w:rFonts w:ascii="宋体" w:hAnsi="宋体"/>
                <w:color w:val="000000"/>
                <w:kern w:val="0"/>
                <w:sz w:val="20"/>
                <w:szCs w:val="20"/>
              </w:rPr>
            </w:pPr>
            <w:r>
              <w:rPr>
                <w:rFonts w:hint="eastAsia" w:ascii="宋体" w:hAnsi="宋体"/>
                <w:color w:val="000000"/>
                <w:kern w:val="0"/>
                <w:sz w:val="20"/>
                <w:szCs w:val="20"/>
              </w:rPr>
              <w:t>6</w:t>
            </w:r>
          </w:p>
        </w:tc>
        <w:tc>
          <w:tcPr>
            <w:tcW w:w="1080" w:type="dxa"/>
            <w:tcBorders>
              <w:top w:val="nil"/>
              <w:left w:val="nil"/>
              <w:bottom w:val="single" w:color="auto" w:sz="4" w:space="0"/>
              <w:right w:val="single" w:color="auto" w:sz="4" w:space="0"/>
            </w:tcBorders>
            <w:vAlign w:val="center"/>
          </w:tcPr>
          <w:p w14:paraId="338F167F">
            <w:pPr>
              <w:widowControl/>
              <w:jc w:val="left"/>
              <w:rPr>
                <w:rFonts w:ascii="宋体" w:hAnsi="宋体"/>
                <w:color w:val="000000"/>
                <w:kern w:val="0"/>
                <w:sz w:val="20"/>
                <w:szCs w:val="20"/>
              </w:rPr>
            </w:pPr>
            <w:r>
              <w:rPr>
                <w:rFonts w:hint="eastAsia" w:ascii="宋体" w:hAnsi="宋体"/>
                <w:color w:val="000000"/>
                <w:kern w:val="0"/>
                <w:sz w:val="20"/>
                <w:szCs w:val="20"/>
              </w:rPr>
              <w:t>电脑一体机</w:t>
            </w:r>
          </w:p>
        </w:tc>
        <w:tc>
          <w:tcPr>
            <w:tcW w:w="960" w:type="dxa"/>
            <w:tcBorders>
              <w:top w:val="nil"/>
              <w:left w:val="nil"/>
              <w:bottom w:val="single" w:color="auto" w:sz="4" w:space="0"/>
              <w:right w:val="single" w:color="auto" w:sz="4" w:space="0"/>
            </w:tcBorders>
            <w:vAlign w:val="center"/>
          </w:tcPr>
          <w:p w14:paraId="42CC042C">
            <w:pPr>
              <w:widowControl/>
              <w:jc w:val="left"/>
              <w:rPr>
                <w:rFonts w:ascii="宋体" w:hAnsi="宋体"/>
                <w:color w:val="000000"/>
                <w:kern w:val="0"/>
                <w:sz w:val="20"/>
                <w:szCs w:val="20"/>
              </w:rPr>
            </w:pPr>
            <w:r>
              <w:rPr>
                <w:rFonts w:hint="eastAsia" w:ascii="宋体" w:hAnsi="宋体"/>
                <w:color w:val="000000"/>
                <w:kern w:val="0"/>
                <w:sz w:val="20"/>
                <w:szCs w:val="20"/>
              </w:rPr>
              <w:t>客户端电脑</w:t>
            </w:r>
          </w:p>
        </w:tc>
        <w:tc>
          <w:tcPr>
            <w:tcW w:w="6022" w:type="dxa"/>
            <w:tcBorders>
              <w:top w:val="nil"/>
              <w:left w:val="nil"/>
              <w:bottom w:val="single" w:color="auto" w:sz="4" w:space="0"/>
              <w:right w:val="single" w:color="auto" w:sz="4" w:space="0"/>
            </w:tcBorders>
            <w:vAlign w:val="center"/>
          </w:tcPr>
          <w:p w14:paraId="506DBDF5">
            <w:pPr>
              <w:widowControl/>
              <w:jc w:val="left"/>
              <w:rPr>
                <w:rFonts w:ascii="宋体" w:hAnsi="宋体"/>
                <w:color w:val="000000"/>
                <w:kern w:val="0"/>
                <w:sz w:val="20"/>
                <w:szCs w:val="20"/>
              </w:rPr>
            </w:pPr>
            <w:r>
              <w:rPr>
                <w:rFonts w:hint="eastAsia" w:ascii="宋体" w:hAnsi="宋体"/>
                <w:color w:val="000000"/>
                <w:kern w:val="0"/>
                <w:sz w:val="20"/>
                <w:szCs w:val="20"/>
              </w:rPr>
              <w:t>　</w:t>
            </w:r>
          </w:p>
        </w:tc>
        <w:tc>
          <w:tcPr>
            <w:tcW w:w="600" w:type="dxa"/>
            <w:tcBorders>
              <w:top w:val="nil"/>
              <w:left w:val="nil"/>
              <w:bottom w:val="single" w:color="auto" w:sz="4" w:space="0"/>
              <w:right w:val="single" w:color="auto" w:sz="4" w:space="0"/>
            </w:tcBorders>
            <w:vAlign w:val="center"/>
          </w:tcPr>
          <w:p w14:paraId="4CFFB5A3">
            <w:pPr>
              <w:widowControl/>
              <w:jc w:val="left"/>
              <w:rPr>
                <w:rFonts w:ascii="宋体" w:hAnsi="宋体"/>
                <w:color w:val="000000"/>
                <w:kern w:val="0"/>
                <w:sz w:val="20"/>
                <w:szCs w:val="20"/>
              </w:rPr>
            </w:pPr>
            <w:r>
              <w:rPr>
                <w:rFonts w:hint="eastAsia" w:ascii="宋体" w:hAnsi="宋体"/>
                <w:color w:val="000000"/>
                <w:kern w:val="0"/>
                <w:sz w:val="20"/>
                <w:szCs w:val="20"/>
              </w:rPr>
              <w:t>套</w:t>
            </w:r>
          </w:p>
        </w:tc>
        <w:tc>
          <w:tcPr>
            <w:tcW w:w="600" w:type="dxa"/>
            <w:tcBorders>
              <w:top w:val="nil"/>
              <w:left w:val="nil"/>
              <w:bottom w:val="single" w:color="auto" w:sz="4" w:space="0"/>
              <w:right w:val="single" w:color="auto" w:sz="4" w:space="0"/>
            </w:tcBorders>
            <w:vAlign w:val="center"/>
          </w:tcPr>
          <w:p w14:paraId="174B4991">
            <w:pPr>
              <w:widowControl/>
              <w:jc w:val="left"/>
              <w:rPr>
                <w:rFonts w:ascii="宋体" w:hAnsi="宋体"/>
                <w:color w:val="000000"/>
                <w:kern w:val="0"/>
                <w:sz w:val="20"/>
                <w:szCs w:val="20"/>
              </w:rPr>
            </w:pPr>
            <w:r>
              <w:rPr>
                <w:rFonts w:hint="eastAsia" w:ascii="宋体" w:hAnsi="宋体"/>
                <w:color w:val="000000"/>
                <w:kern w:val="0"/>
                <w:sz w:val="20"/>
                <w:szCs w:val="20"/>
              </w:rPr>
              <w:t>1</w:t>
            </w:r>
          </w:p>
        </w:tc>
      </w:tr>
      <w:tr w14:paraId="2283131B">
        <w:tblPrEx>
          <w:tblCellMar>
            <w:top w:w="0" w:type="dxa"/>
            <w:left w:w="108" w:type="dxa"/>
            <w:bottom w:w="0" w:type="dxa"/>
            <w:right w:w="108" w:type="dxa"/>
          </w:tblCellMar>
        </w:tblPrEx>
        <w:trPr>
          <w:trHeight w:val="5040" w:hRule="atLeast"/>
        </w:trPr>
        <w:tc>
          <w:tcPr>
            <w:tcW w:w="409" w:type="dxa"/>
            <w:tcBorders>
              <w:top w:val="nil"/>
              <w:left w:val="single" w:color="auto" w:sz="4" w:space="0"/>
              <w:bottom w:val="single" w:color="auto" w:sz="4" w:space="0"/>
              <w:right w:val="single" w:color="auto" w:sz="4" w:space="0"/>
            </w:tcBorders>
            <w:vAlign w:val="center"/>
          </w:tcPr>
          <w:p w14:paraId="223534D4">
            <w:pPr>
              <w:widowControl/>
              <w:jc w:val="center"/>
              <w:rPr>
                <w:rFonts w:ascii="宋体" w:hAnsi="宋体"/>
                <w:color w:val="000000"/>
                <w:kern w:val="0"/>
                <w:sz w:val="20"/>
                <w:szCs w:val="20"/>
              </w:rPr>
            </w:pPr>
            <w:r>
              <w:rPr>
                <w:rFonts w:hint="eastAsia" w:ascii="宋体" w:hAnsi="宋体"/>
                <w:color w:val="000000"/>
                <w:kern w:val="0"/>
                <w:sz w:val="20"/>
                <w:szCs w:val="20"/>
              </w:rPr>
              <w:t>7</w:t>
            </w:r>
          </w:p>
        </w:tc>
        <w:tc>
          <w:tcPr>
            <w:tcW w:w="1080" w:type="dxa"/>
            <w:tcBorders>
              <w:top w:val="nil"/>
              <w:left w:val="nil"/>
              <w:bottom w:val="single" w:color="auto" w:sz="4" w:space="0"/>
              <w:right w:val="single" w:color="auto" w:sz="4" w:space="0"/>
            </w:tcBorders>
            <w:vAlign w:val="center"/>
          </w:tcPr>
          <w:p w14:paraId="6AB1E5A5">
            <w:pPr>
              <w:widowControl/>
              <w:jc w:val="left"/>
              <w:rPr>
                <w:rFonts w:ascii="宋体" w:hAnsi="宋体"/>
                <w:color w:val="000000"/>
                <w:kern w:val="0"/>
                <w:sz w:val="20"/>
                <w:szCs w:val="20"/>
              </w:rPr>
            </w:pPr>
            <w:r>
              <w:rPr>
                <w:rFonts w:hint="eastAsia" w:ascii="宋体" w:hAnsi="宋体"/>
                <w:color w:val="000000"/>
                <w:kern w:val="0"/>
                <w:sz w:val="20"/>
                <w:szCs w:val="20"/>
              </w:rPr>
              <w:t>交换机</w:t>
            </w:r>
          </w:p>
        </w:tc>
        <w:tc>
          <w:tcPr>
            <w:tcW w:w="960" w:type="dxa"/>
            <w:tcBorders>
              <w:top w:val="nil"/>
              <w:left w:val="nil"/>
              <w:bottom w:val="single" w:color="auto" w:sz="4" w:space="0"/>
              <w:right w:val="single" w:color="auto" w:sz="4" w:space="0"/>
            </w:tcBorders>
            <w:vAlign w:val="center"/>
          </w:tcPr>
          <w:p w14:paraId="5A76B730">
            <w:pPr>
              <w:widowControl/>
              <w:jc w:val="left"/>
              <w:rPr>
                <w:rFonts w:ascii="宋体" w:hAnsi="宋体"/>
                <w:color w:val="000000"/>
                <w:kern w:val="0"/>
                <w:sz w:val="20"/>
                <w:szCs w:val="20"/>
              </w:rPr>
            </w:pPr>
            <w:r>
              <w:rPr>
                <w:rFonts w:hint="eastAsia" w:ascii="宋体" w:hAnsi="宋体"/>
                <w:color w:val="000000"/>
                <w:kern w:val="0"/>
                <w:sz w:val="20"/>
                <w:szCs w:val="20"/>
              </w:rPr>
              <w:t>三层交换机</w:t>
            </w:r>
          </w:p>
        </w:tc>
        <w:tc>
          <w:tcPr>
            <w:tcW w:w="6022" w:type="dxa"/>
            <w:tcBorders>
              <w:top w:val="nil"/>
              <w:left w:val="nil"/>
              <w:bottom w:val="single" w:color="auto" w:sz="4" w:space="0"/>
              <w:right w:val="single" w:color="auto" w:sz="4" w:space="0"/>
            </w:tcBorders>
            <w:vAlign w:val="center"/>
          </w:tcPr>
          <w:p w14:paraId="52506C2D">
            <w:pPr>
              <w:widowControl/>
              <w:jc w:val="left"/>
              <w:rPr>
                <w:rFonts w:ascii="宋体" w:hAnsi="宋体"/>
                <w:color w:val="000000"/>
                <w:kern w:val="0"/>
                <w:sz w:val="20"/>
                <w:szCs w:val="20"/>
              </w:rPr>
            </w:pPr>
            <w:r>
              <w:rPr>
                <w:rFonts w:hint="eastAsia" w:ascii="宋体" w:hAnsi="宋体"/>
                <w:color w:val="000000"/>
                <w:kern w:val="0"/>
                <w:sz w:val="20"/>
                <w:szCs w:val="20"/>
              </w:rPr>
              <w:t>网络标准：IEEE 802.3、 IEEE 802.3U、IEEE 802.3ab、IEEE 802.3X</w:t>
            </w:r>
          </w:p>
          <w:p w14:paraId="1F96A4DF">
            <w:pPr>
              <w:widowControl/>
              <w:jc w:val="left"/>
              <w:rPr>
                <w:rFonts w:ascii="宋体" w:hAnsi="宋体"/>
                <w:color w:val="000000"/>
                <w:kern w:val="0"/>
                <w:sz w:val="20"/>
                <w:szCs w:val="20"/>
              </w:rPr>
            </w:pPr>
            <w:r>
              <w:rPr>
                <w:rFonts w:hint="eastAsia" w:ascii="宋体" w:hAnsi="宋体"/>
                <w:color w:val="000000"/>
                <w:kern w:val="0"/>
                <w:sz w:val="20"/>
                <w:szCs w:val="20"/>
              </w:rPr>
              <w:t>配置：8口全千兆 RJ45</w:t>
            </w:r>
          </w:p>
          <w:p w14:paraId="236ACC6B">
            <w:pPr>
              <w:widowControl/>
              <w:jc w:val="left"/>
              <w:rPr>
                <w:rFonts w:ascii="宋体" w:hAnsi="宋体"/>
                <w:color w:val="000000"/>
                <w:kern w:val="0"/>
                <w:sz w:val="20"/>
                <w:szCs w:val="20"/>
              </w:rPr>
            </w:pPr>
            <w:r>
              <w:rPr>
                <w:rFonts w:hint="eastAsia" w:ascii="宋体" w:hAnsi="宋体"/>
                <w:color w:val="000000"/>
                <w:kern w:val="0"/>
                <w:sz w:val="20"/>
                <w:szCs w:val="20"/>
              </w:rPr>
              <w:t>指示灯：每个端口1个link/ack指示灯</w:t>
            </w:r>
          </w:p>
          <w:p w14:paraId="03D3BD81">
            <w:pPr>
              <w:widowControl/>
              <w:jc w:val="left"/>
              <w:rPr>
                <w:rFonts w:ascii="宋体" w:hAnsi="宋体"/>
                <w:color w:val="000000"/>
                <w:kern w:val="0"/>
                <w:sz w:val="20"/>
                <w:szCs w:val="20"/>
              </w:rPr>
            </w:pPr>
            <w:r>
              <w:rPr>
                <w:rFonts w:hint="eastAsia" w:ascii="宋体" w:hAnsi="宋体"/>
                <w:color w:val="000000"/>
                <w:kern w:val="0"/>
                <w:sz w:val="20"/>
                <w:szCs w:val="20"/>
              </w:rPr>
              <w:t>性能：存储转发，支持4k的MAC地址表深度</w:t>
            </w:r>
          </w:p>
          <w:p w14:paraId="50C293A5">
            <w:pPr>
              <w:widowControl/>
              <w:jc w:val="left"/>
              <w:rPr>
                <w:rFonts w:ascii="宋体" w:hAnsi="宋体"/>
                <w:color w:val="000000"/>
                <w:kern w:val="0"/>
                <w:sz w:val="20"/>
                <w:szCs w:val="20"/>
              </w:rPr>
            </w:pPr>
            <w:r>
              <w:rPr>
                <w:rFonts w:hint="eastAsia" w:ascii="宋体" w:hAnsi="宋体"/>
                <w:color w:val="000000"/>
                <w:kern w:val="0"/>
                <w:sz w:val="20"/>
                <w:szCs w:val="20"/>
              </w:rPr>
              <w:t>工作温度：0℃~40℃</w:t>
            </w:r>
          </w:p>
          <w:p w14:paraId="4F4A244A">
            <w:pPr>
              <w:widowControl/>
              <w:jc w:val="left"/>
              <w:rPr>
                <w:rFonts w:ascii="宋体" w:hAnsi="宋体"/>
                <w:color w:val="000000"/>
                <w:kern w:val="0"/>
                <w:sz w:val="20"/>
                <w:szCs w:val="20"/>
              </w:rPr>
            </w:pPr>
            <w:r>
              <w:rPr>
                <w:rFonts w:hint="eastAsia" w:ascii="宋体" w:hAnsi="宋体"/>
                <w:color w:val="000000"/>
                <w:kern w:val="0"/>
                <w:sz w:val="20"/>
                <w:szCs w:val="20"/>
              </w:rPr>
              <w:t>存储温度：-40℃~70℃</w:t>
            </w:r>
          </w:p>
          <w:p w14:paraId="1F88B678">
            <w:pPr>
              <w:widowControl/>
              <w:jc w:val="left"/>
              <w:rPr>
                <w:rFonts w:ascii="宋体" w:hAnsi="宋体"/>
                <w:color w:val="000000"/>
                <w:kern w:val="0"/>
                <w:sz w:val="20"/>
                <w:szCs w:val="20"/>
              </w:rPr>
            </w:pPr>
            <w:r>
              <w:rPr>
                <w:rFonts w:hint="eastAsia" w:ascii="宋体" w:hAnsi="宋体"/>
                <w:color w:val="000000"/>
                <w:kern w:val="0"/>
                <w:sz w:val="20"/>
                <w:szCs w:val="20"/>
              </w:rPr>
              <w:t>工作湿度：10%~90%RH，不凝露</w:t>
            </w:r>
          </w:p>
          <w:p w14:paraId="60560E3B">
            <w:pPr>
              <w:widowControl/>
              <w:jc w:val="left"/>
              <w:rPr>
                <w:rFonts w:ascii="宋体" w:hAnsi="宋体"/>
                <w:color w:val="000000"/>
                <w:kern w:val="0"/>
                <w:sz w:val="20"/>
                <w:szCs w:val="20"/>
              </w:rPr>
            </w:pPr>
            <w:r>
              <w:rPr>
                <w:rFonts w:hint="eastAsia" w:ascii="宋体" w:hAnsi="宋体"/>
                <w:color w:val="000000"/>
                <w:kern w:val="0"/>
                <w:sz w:val="20"/>
                <w:szCs w:val="20"/>
              </w:rPr>
              <w:t>存储湿度：5%~90%RH，不凝露</w:t>
            </w:r>
          </w:p>
          <w:p w14:paraId="34B5EF20">
            <w:pPr>
              <w:widowControl/>
              <w:jc w:val="left"/>
              <w:rPr>
                <w:rFonts w:ascii="宋体" w:hAnsi="宋体"/>
                <w:color w:val="000000"/>
                <w:kern w:val="0"/>
                <w:sz w:val="20"/>
                <w:szCs w:val="20"/>
              </w:rPr>
            </w:pPr>
            <w:r>
              <w:rPr>
                <w:rFonts w:hint="eastAsia" w:ascii="宋体" w:hAnsi="宋体"/>
                <w:color w:val="000000"/>
                <w:kern w:val="0"/>
                <w:sz w:val="20"/>
                <w:szCs w:val="20"/>
              </w:rPr>
              <w:t>输入电源：100-240~50/60Hz</w:t>
            </w:r>
          </w:p>
        </w:tc>
        <w:tc>
          <w:tcPr>
            <w:tcW w:w="600" w:type="dxa"/>
            <w:tcBorders>
              <w:top w:val="nil"/>
              <w:left w:val="nil"/>
              <w:bottom w:val="single" w:color="auto" w:sz="4" w:space="0"/>
              <w:right w:val="single" w:color="auto" w:sz="4" w:space="0"/>
            </w:tcBorders>
            <w:vAlign w:val="center"/>
          </w:tcPr>
          <w:p w14:paraId="21BEB986">
            <w:pPr>
              <w:widowControl/>
              <w:jc w:val="left"/>
              <w:rPr>
                <w:rFonts w:ascii="宋体" w:hAnsi="宋体"/>
                <w:color w:val="000000"/>
                <w:kern w:val="0"/>
                <w:sz w:val="20"/>
                <w:szCs w:val="20"/>
              </w:rPr>
            </w:pPr>
            <w:r>
              <w:rPr>
                <w:rFonts w:hint="eastAsia" w:ascii="宋体" w:hAnsi="宋体"/>
                <w:color w:val="000000"/>
                <w:kern w:val="0"/>
                <w:sz w:val="20"/>
                <w:szCs w:val="20"/>
              </w:rPr>
              <w:t>台</w:t>
            </w:r>
          </w:p>
        </w:tc>
        <w:tc>
          <w:tcPr>
            <w:tcW w:w="600" w:type="dxa"/>
            <w:tcBorders>
              <w:top w:val="nil"/>
              <w:left w:val="nil"/>
              <w:bottom w:val="single" w:color="auto" w:sz="4" w:space="0"/>
              <w:right w:val="single" w:color="auto" w:sz="4" w:space="0"/>
            </w:tcBorders>
            <w:vAlign w:val="center"/>
          </w:tcPr>
          <w:p w14:paraId="73088552">
            <w:pPr>
              <w:widowControl/>
              <w:jc w:val="left"/>
              <w:rPr>
                <w:rFonts w:ascii="宋体" w:hAnsi="宋体"/>
                <w:color w:val="000000"/>
                <w:kern w:val="0"/>
                <w:sz w:val="20"/>
                <w:szCs w:val="20"/>
              </w:rPr>
            </w:pPr>
            <w:r>
              <w:rPr>
                <w:rFonts w:hint="eastAsia" w:ascii="宋体" w:hAnsi="宋体"/>
                <w:color w:val="000000"/>
                <w:kern w:val="0"/>
                <w:sz w:val="20"/>
                <w:szCs w:val="20"/>
              </w:rPr>
              <w:t>2</w:t>
            </w:r>
          </w:p>
        </w:tc>
      </w:tr>
    </w:tbl>
    <w:p w14:paraId="71A26371"/>
    <w:p w14:paraId="5222BD92">
      <w:pPr>
        <w:widowControl/>
        <w:spacing w:line="480" w:lineRule="exact"/>
        <w:ind w:firstLine="482" w:firstLineChars="200"/>
        <w:jc w:val="left"/>
        <w:rPr>
          <w:rFonts w:asciiTheme="minorEastAsia" w:hAnsiTheme="minorEastAsia" w:eastAsiaTheme="minorEastAsia"/>
          <w:color w:val="000000"/>
          <w:sz w:val="24"/>
        </w:rPr>
      </w:pPr>
      <w:r>
        <w:rPr>
          <w:rFonts w:hint="eastAsia" w:asciiTheme="minorEastAsia" w:hAnsiTheme="minorEastAsia" w:eastAsiaTheme="minorEastAsia"/>
          <w:b/>
          <w:bCs/>
          <w:color w:val="000000"/>
          <w:sz w:val="24"/>
        </w:rPr>
        <w:t>四、投标人资格要求</w:t>
      </w:r>
      <w:r>
        <w:rPr>
          <w:rFonts w:hint="eastAsia" w:asciiTheme="minorEastAsia" w:hAnsiTheme="minorEastAsia" w:eastAsiaTheme="minorEastAsia"/>
          <w:color w:val="000000"/>
          <w:sz w:val="24"/>
        </w:rPr>
        <w:t>：</w:t>
      </w:r>
    </w:p>
    <w:p w14:paraId="099BE517">
      <w:pPr>
        <w:shd w:val="clear" w:color="auto" w:fill="FFFFFF"/>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1.符合《政府采购法》第二十二条规定的相关条件。</w:t>
      </w:r>
    </w:p>
    <w:p w14:paraId="0B3A4713">
      <w:pPr>
        <w:shd w:val="clear" w:color="auto" w:fill="FFFFFF"/>
        <w:snapToGrid w:val="0"/>
        <w:spacing w:line="48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具有独立法人资格和合法经营资格的产品制造商或经销商，经营范围须包含拟投产品，能有效的履行合同，有良好的商业信誉和售后服务体系</w:t>
      </w:r>
      <w:r>
        <w:rPr>
          <w:rFonts w:hint="eastAsia" w:asciiTheme="minorEastAsia" w:hAnsiTheme="minorEastAsia" w:eastAsiaTheme="minorEastAsia"/>
          <w:sz w:val="24"/>
        </w:rPr>
        <w:t>。</w:t>
      </w:r>
    </w:p>
    <w:p w14:paraId="19A58410">
      <w:pPr>
        <w:shd w:val="clear" w:color="auto" w:fill="FFFFFF"/>
        <w:snapToGrid w:val="0"/>
        <w:spacing w:line="480" w:lineRule="exact"/>
        <w:ind w:firstLine="480" w:firstLineChars="200"/>
        <w:rPr>
          <w:rFonts w:hint="eastAsia" w:asciiTheme="minorEastAsia" w:hAnsiTheme="minorEastAsia" w:eastAsiaTheme="minorEastAsia"/>
          <w:sz w:val="24"/>
        </w:rPr>
      </w:pPr>
      <w:r>
        <w:rPr>
          <w:rFonts w:hint="eastAsia" w:cs="宋体" w:asciiTheme="minorEastAsia" w:hAnsiTheme="minorEastAsia" w:eastAsiaTheme="minorEastAsia"/>
          <w:color w:val="000000"/>
          <w:kern w:val="0"/>
          <w:sz w:val="24"/>
        </w:rPr>
        <w:t>3.</w:t>
      </w:r>
      <w:r>
        <w:rPr>
          <w:rFonts w:hint="eastAsia" w:asciiTheme="minorEastAsia" w:hAnsiTheme="minorEastAsia" w:eastAsiaTheme="minorEastAsia"/>
          <w:sz w:val="24"/>
        </w:rPr>
        <w:t>近三年内没有发生被相关行政主管部门处罚和各类行政司法诉讼败诉等不良记录，必须有检察院开具的近一年以来的无行贿犯罪证明。</w:t>
      </w:r>
    </w:p>
    <w:p w14:paraId="20394CC3">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4.本项目不接受联合体投标。</w:t>
      </w:r>
    </w:p>
    <w:p w14:paraId="4FEC47C5">
      <w:pPr>
        <w:shd w:val="clear" w:color="auto" w:fill="FFFFFF"/>
        <w:snapToGrid w:val="0"/>
        <w:spacing w:line="480" w:lineRule="exact"/>
        <w:ind w:firstLine="480" w:firstLineChars="200"/>
        <w:rPr>
          <w:rFonts w:asciiTheme="minorEastAsia" w:hAnsiTheme="minorEastAsia" w:eastAsiaTheme="minorEastAsia"/>
          <w:sz w:val="24"/>
        </w:rPr>
      </w:pPr>
    </w:p>
    <w:p w14:paraId="20D6B591">
      <w:pPr>
        <w:widowControl/>
        <w:spacing w:line="480" w:lineRule="exact"/>
        <w:ind w:firstLine="482" w:firstLineChars="200"/>
        <w:jc w:val="left"/>
        <w:rPr>
          <w:rFonts w:asciiTheme="minorEastAsia" w:hAnsiTheme="minorEastAsia" w:eastAsiaTheme="minorEastAsia"/>
          <w:sz w:val="24"/>
        </w:rPr>
      </w:pPr>
      <w:r>
        <w:rPr>
          <w:rFonts w:hint="eastAsia" w:cs="宋体" w:asciiTheme="minorEastAsia" w:hAnsiTheme="minorEastAsia" w:eastAsiaTheme="minorEastAsia"/>
          <w:b/>
          <w:color w:val="000000"/>
          <w:kern w:val="0"/>
          <w:sz w:val="24"/>
        </w:rPr>
        <w:t>五、招标方式：</w:t>
      </w:r>
      <w:r>
        <w:rPr>
          <w:rFonts w:hint="eastAsia" w:asciiTheme="minorEastAsia" w:hAnsiTheme="minorEastAsia" w:eastAsiaTheme="minorEastAsia"/>
          <w:sz w:val="24"/>
        </w:rPr>
        <w:t>竞争性谈判</w:t>
      </w:r>
    </w:p>
    <w:p w14:paraId="3C4E0D65">
      <w:pPr>
        <w:widowControl/>
        <w:spacing w:line="480" w:lineRule="exact"/>
        <w:jc w:val="left"/>
        <w:rPr>
          <w:rFonts w:asciiTheme="minorEastAsia" w:hAnsiTheme="minorEastAsia" w:eastAsiaTheme="minorEastAsia"/>
          <w:sz w:val="24"/>
        </w:rPr>
      </w:pPr>
    </w:p>
    <w:p w14:paraId="40BE3D28">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六、投标费用</w:t>
      </w:r>
    </w:p>
    <w:p w14:paraId="26CFF08A">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投标人应自行承担其编制响应文件以及递交响应文件参加招</w:t>
      </w:r>
      <w:r>
        <w:rPr>
          <w:rFonts w:hint="eastAsia" w:asciiTheme="minorEastAsia" w:hAnsiTheme="minorEastAsia" w:eastAsiaTheme="minorEastAsia"/>
          <w:sz w:val="24"/>
        </w:rPr>
        <w:t>竞争性谈判</w:t>
      </w:r>
      <w:r>
        <w:rPr>
          <w:rFonts w:asciiTheme="minorEastAsia" w:hAnsiTheme="minorEastAsia" w:eastAsiaTheme="minorEastAsia"/>
          <w:sz w:val="24"/>
        </w:rPr>
        <w:t>过程所产生之一切费用。无论招投标结果如何，招标人对上述费用不负任何责任。</w:t>
      </w:r>
    </w:p>
    <w:p w14:paraId="6ADD229F">
      <w:pPr>
        <w:snapToGrid w:val="0"/>
        <w:spacing w:line="360" w:lineRule="auto"/>
        <w:ind w:firstLine="480" w:firstLineChars="200"/>
        <w:rPr>
          <w:rFonts w:asciiTheme="minorEastAsia" w:hAnsiTheme="minorEastAsia" w:eastAsiaTheme="minorEastAsia"/>
          <w:sz w:val="24"/>
        </w:rPr>
      </w:pPr>
    </w:p>
    <w:p w14:paraId="0B305EC5">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七、谈判文件</w:t>
      </w:r>
    </w:p>
    <w:p w14:paraId="22A547A0">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 xml:space="preserve">谈判文件的组成 </w:t>
      </w:r>
    </w:p>
    <w:p w14:paraId="09418C4C">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本文件及依法对本文件所作的书面澄清或修改的内容均为谈判文件的组成部分。</w:t>
      </w:r>
    </w:p>
    <w:p w14:paraId="214933E2">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谈判文件的澄清、修改</w:t>
      </w:r>
    </w:p>
    <w:p w14:paraId="3C186C2A">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参加竞争性谈判的供应商若认为谈判文件的资格要求和技术要求有倾向性或不公正性，可在报价截止期1日前以书面形式向我院提出。对于没有提出澄清要求又参与了该项目投标的供应商将被视为完全认同该谈判文件，报价截止期后不再受理针对谈判文件的相关质疑和投诉。</w:t>
      </w:r>
    </w:p>
    <w:p w14:paraId="40FB0735">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谈判文件各项条款最终解释权归</w:t>
      </w:r>
      <w:r>
        <w:rPr>
          <w:rFonts w:hint="eastAsia" w:asciiTheme="minorEastAsia" w:hAnsiTheme="minorEastAsia" w:eastAsiaTheme="minorEastAsia"/>
          <w:sz w:val="24"/>
        </w:rPr>
        <w:t>南宁市第一人民医院</w:t>
      </w:r>
      <w:r>
        <w:rPr>
          <w:rFonts w:asciiTheme="minorEastAsia" w:hAnsiTheme="minorEastAsia" w:eastAsiaTheme="minorEastAsia"/>
          <w:sz w:val="24"/>
        </w:rPr>
        <w:t>，投标人对招标人提供的谈判文件所做出的推论、解释和结论，招标人概不负责。投标人由于对谈判文件的任何推论和误解以及招标人对有关问题的口头解释所造成的后果，均由投标人自负。</w:t>
      </w:r>
    </w:p>
    <w:p w14:paraId="7F5E8491">
      <w:pPr>
        <w:snapToGrid w:val="0"/>
        <w:spacing w:line="360" w:lineRule="auto"/>
        <w:ind w:firstLine="480" w:firstLineChars="200"/>
        <w:rPr>
          <w:rFonts w:asciiTheme="minorEastAsia" w:hAnsiTheme="minorEastAsia" w:eastAsiaTheme="minorEastAsia"/>
          <w:sz w:val="24"/>
        </w:rPr>
      </w:pPr>
    </w:p>
    <w:p w14:paraId="7BD1EE96">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八、投标人的义务</w:t>
      </w:r>
    </w:p>
    <w:p w14:paraId="398599F3">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、投标人应当认真阅读谈判文件，完全明了招标项目之名称、用途、数量、质量和交货日期，完全明了投标人所应具备的资格条件。</w:t>
      </w:r>
    </w:p>
    <w:p w14:paraId="1BA28AF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、投标人应当按照谈判文件的要求编制响应文件。响应文件应对谈判文件提出的实质性要求和条件作出完全响应。</w:t>
      </w:r>
    </w:p>
    <w:p w14:paraId="1B6AB582">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、投标人应在投标截止时间前，将密封的响应文件送达投标地点。</w:t>
      </w:r>
    </w:p>
    <w:p w14:paraId="7EAF335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、投标人不得相互串通投标报价，不得排挤其他投标人的公平竞争，损害招标人或者其他投标人合法权益。投标人不得与招标人串通投标，损害国家利益，公众利益或者他人的合法权益。</w:t>
      </w:r>
    </w:p>
    <w:p w14:paraId="1A8F6D44">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、投标人在</w:t>
      </w:r>
      <w:r>
        <w:rPr>
          <w:rFonts w:hint="eastAsia" w:asciiTheme="minorEastAsia" w:hAnsiTheme="minorEastAsia" w:eastAsiaTheme="minorEastAsia"/>
          <w:sz w:val="24"/>
        </w:rPr>
        <w:t>开标</w:t>
      </w:r>
      <w:r>
        <w:rPr>
          <w:rFonts w:asciiTheme="minorEastAsia" w:hAnsiTheme="minorEastAsia" w:eastAsiaTheme="minorEastAsia"/>
          <w:sz w:val="24"/>
        </w:rPr>
        <w:t>前，对所递交的响应文件可以补充、修改或者撤回，并书面通知招标人。补充、修改的内容为响应文件的组成部分。</w:t>
      </w:r>
    </w:p>
    <w:p w14:paraId="513243EB">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6、严格按照采购文件的有关规定提供合格服务，保证出具真实有效的建筑消防设施功能检测报告。</w:t>
      </w:r>
    </w:p>
    <w:p w14:paraId="483BC38F">
      <w:pPr>
        <w:snapToGrid w:val="0"/>
        <w:spacing w:line="360" w:lineRule="auto"/>
        <w:ind w:firstLine="480" w:firstLineChars="200"/>
        <w:rPr>
          <w:rFonts w:asciiTheme="minorEastAsia" w:hAnsiTheme="minorEastAsia" w:eastAsiaTheme="minorEastAsia"/>
          <w:sz w:val="24"/>
        </w:rPr>
      </w:pPr>
    </w:p>
    <w:p w14:paraId="0CFCCA0F">
      <w:pPr>
        <w:snapToGrid w:val="0"/>
        <w:spacing w:line="360" w:lineRule="auto"/>
        <w:ind w:firstLine="482" w:firstLineChars="200"/>
        <w:rPr>
          <w:rFonts w:asciiTheme="minorEastAsia" w:hAnsiTheme="minorEastAsia" w:eastAsiaTheme="minorEastAsia"/>
          <w:b/>
          <w:sz w:val="24"/>
        </w:rPr>
      </w:pPr>
      <w:bookmarkStart w:id="0" w:name="_Toc288738331"/>
      <w:bookmarkStart w:id="1" w:name="_Toc288738799"/>
      <w:bookmarkStart w:id="2" w:name="_Toc288738405"/>
      <w:r>
        <w:rPr>
          <w:rFonts w:hint="eastAsia" w:asciiTheme="minorEastAsia" w:hAnsiTheme="minorEastAsia" w:eastAsiaTheme="minorEastAsia"/>
          <w:b/>
          <w:sz w:val="24"/>
        </w:rPr>
        <w:t>九、响应文件组成</w:t>
      </w:r>
      <w:bookmarkEnd w:id="0"/>
      <w:bookmarkEnd w:id="1"/>
      <w:bookmarkEnd w:id="2"/>
    </w:p>
    <w:p w14:paraId="683F7923">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一式</w:t>
      </w:r>
      <w:r>
        <w:rPr>
          <w:rFonts w:hint="eastAsia" w:asciiTheme="minorEastAsia" w:hAnsiTheme="minorEastAsia" w:eastAsiaTheme="minorEastAsia"/>
          <w:sz w:val="24"/>
        </w:rPr>
        <w:t>两</w:t>
      </w:r>
      <w:r>
        <w:rPr>
          <w:rFonts w:asciiTheme="minorEastAsia" w:hAnsiTheme="minorEastAsia" w:eastAsiaTheme="minorEastAsia"/>
          <w:sz w:val="24"/>
        </w:rPr>
        <w:t>份，一份正本，</w:t>
      </w:r>
      <w:r>
        <w:rPr>
          <w:rFonts w:hint="eastAsia" w:asciiTheme="minorEastAsia" w:hAnsiTheme="minorEastAsia" w:eastAsiaTheme="minorEastAsia"/>
          <w:sz w:val="24"/>
        </w:rPr>
        <w:t>一</w:t>
      </w:r>
      <w:r>
        <w:rPr>
          <w:rFonts w:asciiTheme="minorEastAsia" w:hAnsiTheme="minorEastAsia" w:eastAsiaTheme="minorEastAsia"/>
          <w:sz w:val="24"/>
        </w:rPr>
        <w:t>份副本。响应文件应当符合谈判文件的要求，并应包括但不限于下列内容。</w:t>
      </w:r>
    </w:p>
    <w:p w14:paraId="7979473E">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投标人</w:t>
      </w:r>
      <w:r>
        <w:rPr>
          <w:rFonts w:asciiTheme="minorEastAsia" w:hAnsiTheme="minorEastAsia" w:eastAsiaTheme="minorEastAsia"/>
          <w:sz w:val="24"/>
        </w:rPr>
        <w:t>情况说明：</w:t>
      </w:r>
    </w:p>
    <w:p w14:paraId="445C35D7">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投标人简介（含投标人规模、银行资信、技术能力及装备水平等）、典型项目介绍</w:t>
      </w:r>
      <w:r>
        <w:rPr>
          <w:rFonts w:asciiTheme="minorEastAsia" w:hAnsiTheme="minorEastAsia" w:eastAsiaTheme="minorEastAsia"/>
          <w:sz w:val="24"/>
        </w:rPr>
        <w:t>。</w:t>
      </w:r>
    </w:p>
    <w:p w14:paraId="34A72F38">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b/>
          <w:sz w:val="24"/>
        </w:rPr>
        <w:t>投标人资格审查材料，</w:t>
      </w:r>
      <w:r>
        <w:rPr>
          <w:rFonts w:hint="eastAsia" w:asciiTheme="minorEastAsia" w:hAnsiTheme="minorEastAsia" w:eastAsiaTheme="minorEastAsia"/>
          <w:b/>
          <w:bCs/>
          <w:sz w:val="24"/>
        </w:rPr>
        <w:t>证明投标人符合资格要求的证明材料包括但不限于以下材料（所有项目若有缺失或无效将可能导致投标无效且不允许在投标截止后补正，否则视作无效投标）：</w:t>
      </w:r>
    </w:p>
    <w:p w14:paraId="6F64A639">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投标函；</w:t>
      </w:r>
    </w:p>
    <w:p w14:paraId="52C5852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法定代表人资格证明书，授权委托书，投标人法定代表人或者委托代理人的身份证；</w:t>
      </w:r>
    </w:p>
    <w:p w14:paraId="174D1028">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有效的营业执照（事业单位的可提供组织机构代码证）；</w:t>
      </w:r>
      <w:r>
        <w:rPr>
          <w:rFonts w:asciiTheme="minorEastAsia" w:hAnsiTheme="minorEastAsia" w:eastAsiaTheme="minorEastAsia"/>
          <w:sz w:val="24"/>
        </w:rPr>
        <w:t xml:space="preserve"> </w:t>
      </w:r>
    </w:p>
    <w:p w14:paraId="083AE067">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有效的税务登记证；</w:t>
      </w:r>
    </w:p>
    <w:p w14:paraId="2B0ED428">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5）经营许可证、产品授权书、</w:t>
      </w:r>
    </w:p>
    <w:p w14:paraId="1092AE2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6）检察院开具的无行贿犯罪证明</w:t>
      </w:r>
    </w:p>
    <w:p w14:paraId="0F3E5CFA">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7）其它材料：两年内的销售业绩、有关获奖证书等</w:t>
      </w:r>
    </w:p>
    <w:p w14:paraId="7D91AC12">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3、投标报价：</w:t>
      </w:r>
    </w:p>
    <w:p w14:paraId="3E1B503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投标报价的具体要求见第十八条</w:t>
      </w:r>
    </w:p>
    <w:p w14:paraId="6893F00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、其他</w:t>
      </w:r>
      <w:r>
        <w:rPr>
          <w:rFonts w:hint="eastAsia" w:asciiTheme="minorEastAsia" w:hAnsiTheme="minorEastAsia" w:eastAsiaTheme="minorEastAsia"/>
          <w:sz w:val="24"/>
        </w:rPr>
        <w:t>评审相关材料</w:t>
      </w:r>
      <w:r>
        <w:rPr>
          <w:rFonts w:asciiTheme="minorEastAsia" w:hAnsiTheme="minorEastAsia" w:eastAsiaTheme="minorEastAsia"/>
          <w:sz w:val="24"/>
        </w:rPr>
        <w:t>：</w:t>
      </w:r>
    </w:p>
    <w:p w14:paraId="55D0115F">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投标人应提交的各类证明资料；</w:t>
      </w:r>
    </w:p>
    <w:p w14:paraId="5E862E0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2）典型项目合同</w:t>
      </w:r>
    </w:p>
    <w:p w14:paraId="2969FD70">
      <w:pPr>
        <w:snapToGrid w:val="0"/>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以上所有响应文件材料须全部加盖单位公章。</w:t>
      </w:r>
    </w:p>
    <w:p w14:paraId="300DB8C2">
      <w:pPr>
        <w:snapToGrid w:val="0"/>
        <w:spacing w:line="360" w:lineRule="auto"/>
        <w:ind w:firstLine="480" w:firstLineChars="200"/>
        <w:rPr>
          <w:rFonts w:asciiTheme="minorEastAsia" w:hAnsiTheme="minorEastAsia" w:eastAsiaTheme="minorEastAsia"/>
          <w:sz w:val="24"/>
        </w:rPr>
      </w:pPr>
    </w:p>
    <w:p w14:paraId="362C3402">
      <w:pPr>
        <w:snapToGrid w:val="0"/>
        <w:spacing w:line="360" w:lineRule="auto"/>
        <w:ind w:firstLine="482" w:firstLineChars="200"/>
        <w:rPr>
          <w:rFonts w:asciiTheme="minorEastAsia" w:hAnsiTheme="minorEastAsia" w:eastAsiaTheme="minorEastAsia"/>
          <w:b/>
          <w:sz w:val="24"/>
        </w:rPr>
      </w:pPr>
      <w:bookmarkStart w:id="3" w:name="_Toc288738332"/>
      <w:bookmarkStart w:id="4" w:name="_Toc288738800"/>
      <w:bookmarkStart w:id="5" w:name="_Toc288738406"/>
      <w:r>
        <w:rPr>
          <w:rFonts w:hint="eastAsia" w:asciiTheme="minorEastAsia" w:hAnsiTheme="minorEastAsia" w:eastAsiaTheme="minorEastAsia"/>
          <w:b/>
          <w:sz w:val="24"/>
        </w:rPr>
        <w:t>十、投标人应认真检查谈判文件的内容是否齐全，否则责任自负。</w:t>
      </w:r>
      <w:bookmarkEnd w:id="3"/>
      <w:bookmarkEnd w:id="4"/>
      <w:bookmarkEnd w:id="5"/>
      <w:bookmarkStart w:id="6" w:name="_Toc288738407"/>
      <w:bookmarkStart w:id="7" w:name="_Toc288738801"/>
      <w:bookmarkStart w:id="8" w:name="_Toc288738333"/>
    </w:p>
    <w:p w14:paraId="35919DF5">
      <w:pPr>
        <w:snapToGrid w:val="0"/>
        <w:spacing w:line="360" w:lineRule="auto"/>
        <w:rPr>
          <w:rFonts w:asciiTheme="minorEastAsia" w:hAnsiTheme="minorEastAsia" w:eastAsiaTheme="minorEastAsia"/>
          <w:b/>
          <w:sz w:val="24"/>
        </w:rPr>
      </w:pPr>
    </w:p>
    <w:p w14:paraId="102EB5B6">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十一、响应文件的制作应当符合以下要求</w:t>
      </w:r>
      <w:bookmarkEnd w:id="6"/>
      <w:bookmarkEnd w:id="7"/>
      <w:bookmarkEnd w:id="8"/>
    </w:p>
    <w:p w14:paraId="0D935D0B">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1、投标人应准备响应文件的正本1套，副本</w:t>
      </w:r>
      <w:r>
        <w:rPr>
          <w:rFonts w:hint="eastAsia" w:asciiTheme="minorEastAsia" w:hAnsiTheme="minorEastAsia" w:eastAsiaTheme="minorEastAsia"/>
          <w:sz w:val="24"/>
        </w:rPr>
        <w:t>1</w:t>
      </w:r>
      <w:r>
        <w:rPr>
          <w:rFonts w:asciiTheme="minorEastAsia" w:hAnsiTheme="minorEastAsia" w:eastAsiaTheme="minorEastAsia"/>
          <w:sz w:val="24"/>
        </w:rPr>
        <w:t>套，在每一份响应文件上要明确注明“正本” 或“副本”字样。一旦正本和副本内容有差异，以正本为准。</w:t>
      </w:r>
    </w:p>
    <w:p w14:paraId="2237E21F">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2、响应文件正本必须打印。投标人应按照要求，在正本规定的地方加盖单位公章或由投标人法定代表人（或其委托代理人）签字，副本可通过正本复印。</w:t>
      </w:r>
    </w:p>
    <w:p w14:paraId="62174FCB">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3、全套响应文件应无修改和行间插字。如有修改，须在修改处加盖投标人法定代表人或其委托代理人的印鉴。</w:t>
      </w:r>
    </w:p>
    <w:p w14:paraId="438B5DAD">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4、投标报价清晰准确，不存在影响其他投标人评分的严重错误。</w:t>
      </w:r>
    </w:p>
    <w:p w14:paraId="2E32E0EE">
      <w:pPr>
        <w:snapToGrid w:val="0"/>
        <w:spacing w:line="360" w:lineRule="auto"/>
        <w:ind w:firstLine="480" w:firstLineChars="200"/>
        <w:rPr>
          <w:rFonts w:asciiTheme="minorEastAsia" w:hAnsiTheme="minorEastAsia" w:eastAsiaTheme="minorEastAsia"/>
          <w:sz w:val="24"/>
        </w:rPr>
      </w:pPr>
    </w:p>
    <w:p w14:paraId="3F6B7882">
      <w:pPr>
        <w:snapToGrid w:val="0"/>
        <w:spacing w:line="360" w:lineRule="auto"/>
        <w:ind w:firstLine="482" w:firstLineChars="200"/>
        <w:rPr>
          <w:rFonts w:asciiTheme="minorEastAsia" w:hAnsiTheme="minorEastAsia" w:eastAsiaTheme="minorEastAsia"/>
          <w:b/>
          <w:sz w:val="24"/>
        </w:rPr>
      </w:pPr>
      <w:bookmarkStart w:id="9" w:name="_Toc288738408"/>
      <w:bookmarkStart w:id="10" w:name="_Toc288738802"/>
      <w:bookmarkStart w:id="11" w:name="_Toc288738334"/>
      <w:r>
        <w:rPr>
          <w:rFonts w:hint="eastAsia" w:asciiTheme="minorEastAsia" w:hAnsiTheme="minorEastAsia" w:eastAsiaTheme="minorEastAsia"/>
          <w:b/>
          <w:sz w:val="24"/>
        </w:rPr>
        <w:t>十二、在投标截止时间之前的密封完好的投标均为可以接受的投标。</w:t>
      </w:r>
      <w:bookmarkEnd w:id="9"/>
      <w:bookmarkEnd w:id="10"/>
      <w:bookmarkEnd w:id="11"/>
    </w:p>
    <w:p w14:paraId="2133E2CE">
      <w:pPr>
        <w:snapToGrid w:val="0"/>
        <w:spacing w:line="360" w:lineRule="auto"/>
        <w:ind w:firstLine="480" w:firstLineChars="200"/>
        <w:rPr>
          <w:rFonts w:asciiTheme="minorEastAsia" w:hAnsiTheme="minorEastAsia" w:eastAsiaTheme="minorEastAsia"/>
          <w:sz w:val="24"/>
        </w:rPr>
      </w:pPr>
    </w:p>
    <w:p w14:paraId="21AEF138">
      <w:pPr>
        <w:snapToGrid w:val="0"/>
        <w:spacing w:line="360" w:lineRule="auto"/>
        <w:ind w:firstLine="482" w:firstLineChars="200"/>
        <w:rPr>
          <w:rFonts w:asciiTheme="minorEastAsia" w:hAnsiTheme="minorEastAsia" w:eastAsiaTheme="minorEastAsia"/>
          <w:b/>
          <w:sz w:val="24"/>
        </w:rPr>
      </w:pPr>
      <w:bookmarkStart w:id="12" w:name="_Toc288738337"/>
      <w:bookmarkStart w:id="13" w:name="_Toc288738411"/>
      <w:bookmarkStart w:id="14" w:name="_Toc288738805"/>
      <w:r>
        <w:rPr>
          <w:rFonts w:hint="eastAsia" w:asciiTheme="minorEastAsia" w:hAnsiTheme="minorEastAsia" w:eastAsiaTheme="minorEastAsia"/>
          <w:b/>
          <w:sz w:val="24"/>
        </w:rPr>
        <w:t>十三、响应文件的密封与标志</w:t>
      </w:r>
      <w:bookmarkEnd w:id="12"/>
      <w:bookmarkEnd w:id="13"/>
      <w:bookmarkEnd w:id="14"/>
    </w:p>
    <w:p w14:paraId="0A259E10">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1、投标人应将响应文件密封。</w:t>
      </w:r>
    </w:p>
    <w:p w14:paraId="7481BB6D">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2、所有封袋上都应写明投标人名称、</w:t>
      </w:r>
      <w:r>
        <w:rPr>
          <w:rFonts w:hint="eastAsia" w:asciiTheme="minorEastAsia" w:hAnsiTheme="minorEastAsia" w:eastAsiaTheme="minorEastAsia"/>
          <w:sz w:val="24"/>
        </w:rPr>
        <w:t>竞</w:t>
      </w:r>
      <w:r>
        <w:rPr>
          <w:rFonts w:asciiTheme="minorEastAsia" w:hAnsiTheme="minorEastAsia" w:eastAsiaTheme="minorEastAsia"/>
          <w:sz w:val="24"/>
        </w:rPr>
        <w:t>标项目名称，年月日。</w:t>
      </w:r>
    </w:p>
    <w:p w14:paraId="315344F7">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3、所有响应文件都必须在封袋骑缝处加盖投标人公章。</w:t>
      </w:r>
    </w:p>
    <w:p w14:paraId="33B64AE1">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4、投标人</w:t>
      </w:r>
      <w:r>
        <w:rPr>
          <w:rFonts w:hint="eastAsia" w:asciiTheme="minorEastAsia" w:hAnsiTheme="minorEastAsia" w:eastAsiaTheme="minorEastAsia"/>
          <w:sz w:val="24"/>
        </w:rPr>
        <w:t>违反</w:t>
      </w:r>
      <w:r>
        <w:rPr>
          <w:rFonts w:asciiTheme="minorEastAsia" w:hAnsiTheme="minorEastAsia" w:eastAsiaTheme="minorEastAsia"/>
          <w:sz w:val="24"/>
        </w:rPr>
        <w:t>上述规定</w:t>
      </w:r>
      <w:r>
        <w:rPr>
          <w:rFonts w:hint="eastAsia" w:asciiTheme="minorEastAsia" w:hAnsiTheme="minorEastAsia" w:eastAsiaTheme="minorEastAsia"/>
          <w:sz w:val="24"/>
        </w:rPr>
        <w:t>的</w:t>
      </w:r>
      <w:r>
        <w:rPr>
          <w:rFonts w:asciiTheme="minorEastAsia" w:hAnsiTheme="minorEastAsia" w:eastAsiaTheme="minorEastAsia"/>
          <w:sz w:val="24"/>
        </w:rPr>
        <w:t>，其响应文件将被</w:t>
      </w:r>
      <w:r>
        <w:rPr>
          <w:rFonts w:hint="eastAsia" w:asciiTheme="minorEastAsia" w:hAnsiTheme="minorEastAsia" w:eastAsiaTheme="minorEastAsia"/>
          <w:sz w:val="24"/>
        </w:rPr>
        <w:t>作为无效响应文件，不予拆封和参加评审</w:t>
      </w:r>
      <w:r>
        <w:rPr>
          <w:rFonts w:asciiTheme="minorEastAsia" w:hAnsiTheme="minorEastAsia" w:eastAsiaTheme="minorEastAsia"/>
          <w:sz w:val="24"/>
        </w:rPr>
        <w:t>。</w:t>
      </w:r>
    </w:p>
    <w:p w14:paraId="74355F23">
      <w:pPr>
        <w:snapToGrid w:val="0"/>
        <w:spacing w:line="360" w:lineRule="auto"/>
        <w:ind w:firstLine="480" w:firstLineChars="200"/>
        <w:rPr>
          <w:rFonts w:asciiTheme="minorEastAsia" w:hAnsiTheme="minorEastAsia" w:eastAsiaTheme="minorEastAsia"/>
          <w:sz w:val="24"/>
        </w:rPr>
      </w:pPr>
    </w:p>
    <w:p w14:paraId="3FE35FF3">
      <w:pPr>
        <w:snapToGrid w:val="0"/>
        <w:spacing w:line="360" w:lineRule="auto"/>
        <w:ind w:firstLine="482" w:firstLineChars="200"/>
        <w:rPr>
          <w:rFonts w:asciiTheme="minorEastAsia" w:hAnsiTheme="minorEastAsia" w:eastAsiaTheme="minorEastAsia"/>
          <w:b/>
          <w:sz w:val="24"/>
        </w:rPr>
      </w:pPr>
      <w:bookmarkStart w:id="15" w:name="_Toc288738338"/>
      <w:bookmarkStart w:id="16" w:name="_Toc288738806"/>
      <w:bookmarkStart w:id="17" w:name="_Toc288738412"/>
      <w:r>
        <w:rPr>
          <w:rFonts w:hint="eastAsia" w:asciiTheme="minorEastAsia" w:hAnsiTheme="minorEastAsia" w:eastAsiaTheme="minorEastAsia"/>
          <w:b/>
          <w:sz w:val="24"/>
        </w:rPr>
        <w:t>十四、投标时间、开标时间和地</w:t>
      </w:r>
      <w:bookmarkEnd w:id="15"/>
      <w:bookmarkEnd w:id="16"/>
      <w:bookmarkEnd w:id="17"/>
      <w:r>
        <w:rPr>
          <w:rFonts w:hint="eastAsia" w:asciiTheme="minorEastAsia" w:hAnsiTheme="minorEastAsia" w:eastAsiaTheme="minorEastAsia"/>
          <w:b/>
          <w:sz w:val="24"/>
        </w:rPr>
        <w:t>点</w:t>
      </w:r>
    </w:p>
    <w:p w14:paraId="7D370302">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投标人须在竞争性谈判采购公告规定的响应文件递交截止时间之前（开标时间之前）在指定地点将响应文件递交给招标人。</w:t>
      </w:r>
    </w:p>
    <w:p w14:paraId="327408FC">
      <w:pPr>
        <w:spacing w:line="480" w:lineRule="exact"/>
        <w:ind w:firstLine="600" w:firstLineChars="250"/>
        <w:rPr>
          <w:rFonts w:hint="eastAsia" w:asciiTheme="minorEastAsia" w:hAnsiTheme="minorEastAsia" w:eastAsiaTheme="minorEastAsia"/>
          <w:sz w:val="24"/>
          <w:lang w:eastAsia="zh-CN"/>
        </w:rPr>
      </w:pPr>
      <w:r>
        <w:rPr>
          <w:rFonts w:hint="eastAsia" w:asciiTheme="minorEastAsia" w:hAnsiTheme="minorEastAsia" w:eastAsiaTheme="minorEastAsia"/>
          <w:sz w:val="24"/>
        </w:rPr>
        <w:t>投标地点：南宁市第一人民医院</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号楼</w:t>
      </w:r>
      <w:r>
        <w:rPr>
          <w:rFonts w:hint="eastAsia" w:asciiTheme="minorEastAsia" w:hAnsiTheme="minorEastAsia" w:eastAsiaTheme="minorEastAsia"/>
          <w:sz w:val="24"/>
          <w:lang w:val="en-US" w:eastAsia="zh-CN"/>
        </w:rPr>
        <w:t>406保卫</w:t>
      </w:r>
      <w:r>
        <w:rPr>
          <w:rFonts w:hint="eastAsia" w:asciiTheme="minorEastAsia" w:hAnsiTheme="minorEastAsia" w:eastAsiaTheme="minorEastAsia"/>
          <w:sz w:val="24"/>
        </w:rPr>
        <w:t>科</w:t>
      </w:r>
      <w:r>
        <w:rPr>
          <w:rFonts w:hint="eastAsia" w:asciiTheme="minorEastAsia" w:hAnsiTheme="minorEastAsia" w:eastAsiaTheme="minorEastAsia"/>
          <w:sz w:val="24"/>
          <w:lang w:eastAsia="zh-CN"/>
        </w:rPr>
        <w:t>。</w:t>
      </w:r>
    </w:p>
    <w:p w14:paraId="7DC75377">
      <w:pPr>
        <w:spacing w:line="480" w:lineRule="exact"/>
        <w:ind w:firstLine="600" w:firstLineChars="250"/>
        <w:rPr>
          <w:rFonts w:hint="eastAsia" w:asciiTheme="minorEastAsia" w:hAnsiTheme="minorEastAsia" w:eastAsiaTheme="minorEastAsia"/>
          <w:sz w:val="24"/>
        </w:rPr>
      </w:pPr>
      <w:r>
        <w:rPr>
          <w:rFonts w:hint="eastAsia" w:asciiTheme="minorEastAsia" w:hAnsiTheme="minorEastAsia" w:eastAsiaTheme="minorEastAsia"/>
          <w:sz w:val="24"/>
        </w:rPr>
        <w:t>电话0771-2620390</w:t>
      </w:r>
      <w:r>
        <w:rPr>
          <w:rFonts w:hint="eastAsia" w:asciiTheme="minorEastAsia" w:hAnsiTheme="minorEastAsia" w:eastAsiaTheme="minorEastAsia"/>
          <w:sz w:val="24"/>
          <w:lang w:val="en-US" w:eastAsia="zh-CN"/>
        </w:rPr>
        <w:t xml:space="preserve">  联系人：陈天念。</w:t>
      </w:r>
      <w:r>
        <w:rPr>
          <w:rFonts w:hint="eastAsia" w:asciiTheme="minorEastAsia" w:hAnsiTheme="minorEastAsia" w:eastAsiaTheme="minorEastAsia"/>
          <w:b/>
          <w:bCs/>
          <w:sz w:val="24"/>
        </w:rPr>
        <w:t>医院纪检监察室电话:0771-2636282</w:t>
      </w:r>
    </w:p>
    <w:p w14:paraId="5739753F">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投标时间：即日起至2019年4月</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日下午17时截至，逾期将不再受理投标材料。</w:t>
      </w:r>
    </w:p>
    <w:p w14:paraId="6BC71484">
      <w:pPr>
        <w:spacing w:line="48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sz w:val="24"/>
        </w:rPr>
        <w:t>开标时间：另行通知</w:t>
      </w:r>
    </w:p>
    <w:p w14:paraId="6B993060">
      <w:pPr>
        <w:snapToGrid w:val="0"/>
        <w:spacing w:line="360" w:lineRule="auto"/>
        <w:ind w:firstLine="480" w:firstLineChars="200"/>
        <w:rPr>
          <w:rFonts w:asciiTheme="minorEastAsia" w:hAnsiTheme="minorEastAsia" w:eastAsiaTheme="minorEastAsia"/>
          <w:sz w:val="24"/>
        </w:rPr>
      </w:pPr>
    </w:p>
    <w:p w14:paraId="022713B9">
      <w:pPr>
        <w:snapToGrid w:val="0"/>
        <w:spacing w:line="360" w:lineRule="auto"/>
        <w:ind w:firstLine="482" w:firstLineChars="200"/>
        <w:rPr>
          <w:rFonts w:asciiTheme="minorEastAsia" w:hAnsiTheme="minorEastAsia" w:eastAsiaTheme="minorEastAsia"/>
          <w:b/>
          <w:sz w:val="24"/>
        </w:rPr>
      </w:pPr>
      <w:bookmarkStart w:id="18" w:name="_Toc288738339"/>
      <w:bookmarkStart w:id="19" w:name="_Toc288738807"/>
      <w:bookmarkStart w:id="20" w:name="_Toc288738413"/>
      <w:r>
        <w:rPr>
          <w:rFonts w:hint="eastAsia" w:asciiTheme="minorEastAsia" w:hAnsiTheme="minorEastAsia" w:eastAsiaTheme="minorEastAsia"/>
          <w:b/>
          <w:sz w:val="24"/>
        </w:rPr>
        <w:t>十五、响应文件的修改和撤回</w:t>
      </w:r>
      <w:bookmarkEnd w:id="18"/>
      <w:bookmarkEnd w:id="19"/>
      <w:bookmarkEnd w:id="20"/>
    </w:p>
    <w:p w14:paraId="79B4C632">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在投标截止时间之前，投标人可</w:t>
      </w:r>
      <w:r>
        <w:rPr>
          <w:rFonts w:hint="eastAsia" w:asciiTheme="minorEastAsia" w:hAnsiTheme="minorEastAsia" w:eastAsiaTheme="minorEastAsia"/>
          <w:sz w:val="24"/>
        </w:rPr>
        <w:t>以</w:t>
      </w:r>
      <w:r>
        <w:rPr>
          <w:rFonts w:asciiTheme="minorEastAsia" w:hAnsiTheme="minorEastAsia" w:eastAsiaTheme="minorEastAsia"/>
          <w:sz w:val="24"/>
        </w:rPr>
        <w:t>对所递交的响应文件进行修改和撤回，但所递交的修改或撤回通知必须按谈判文件的规定进行编制、密封、标志（在包封上标明“修改”或“撤回”字样，并注明修改或撤回的时间）和递交。投标截止时间之后，投标人不得修改或撤回响应文件。</w:t>
      </w:r>
    </w:p>
    <w:p w14:paraId="5EE15A26">
      <w:pPr>
        <w:snapToGrid w:val="0"/>
        <w:spacing w:line="360" w:lineRule="auto"/>
        <w:ind w:firstLine="480" w:firstLineChars="200"/>
        <w:rPr>
          <w:rFonts w:asciiTheme="minorEastAsia" w:hAnsiTheme="minorEastAsia" w:eastAsiaTheme="minorEastAsia"/>
          <w:sz w:val="24"/>
        </w:rPr>
      </w:pPr>
    </w:p>
    <w:p w14:paraId="63FA6C5B">
      <w:pPr>
        <w:snapToGrid w:val="0"/>
        <w:spacing w:line="360" w:lineRule="auto"/>
        <w:ind w:left="482"/>
        <w:rPr>
          <w:rFonts w:asciiTheme="minorEastAsia" w:hAnsiTheme="minorEastAsia" w:eastAsiaTheme="minorEastAsia"/>
          <w:b/>
          <w:sz w:val="24"/>
        </w:rPr>
      </w:pPr>
      <w:r>
        <w:rPr>
          <w:rFonts w:hint="eastAsia" w:asciiTheme="minorEastAsia" w:hAnsiTheme="minorEastAsia" w:eastAsiaTheme="minorEastAsia"/>
          <w:b/>
          <w:sz w:val="24"/>
        </w:rPr>
        <w:t>十六、投标总价应包括招标文件所确定的招标范围相应服务的各项应有费用，以及为完成该项服务项目所涉及到的一切相关费用。</w:t>
      </w:r>
    </w:p>
    <w:p w14:paraId="0DAB8BFE">
      <w:pPr>
        <w:snapToGrid w:val="0"/>
        <w:spacing w:line="360" w:lineRule="auto"/>
        <w:ind w:firstLine="482" w:firstLineChars="200"/>
        <w:rPr>
          <w:rFonts w:asciiTheme="minorEastAsia" w:hAnsiTheme="minorEastAsia" w:eastAsiaTheme="minorEastAsia"/>
          <w:b/>
          <w:sz w:val="24"/>
        </w:rPr>
      </w:pPr>
      <w:bookmarkStart w:id="21" w:name="_Toc288738416"/>
      <w:bookmarkStart w:id="22" w:name="_Toc288738810"/>
      <w:bookmarkStart w:id="23" w:name="_Toc288738342"/>
    </w:p>
    <w:p w14:paraId="1FE593EA">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十七、投标报价方式</w:t>
      </w:r>
      <w:bookmarkEnd w:id="21"/>
      <w:bookmarkEnd w:id="22"/>
      <w:bookmarkEnd w:id="23"/>
    </w:p>
    <w:p w14:paraId="1D21836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1、投标人应按照谈判文件中提供的格式完整、正确填写投标书、开标一览表。开标一览表中的报价应与投标报价表的总价完全一致，如有不一致的，以开标一览表的报价为准。</w:t>
      </w:r>
    </w:p>
    <w:p w14:paraId="327F90C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报价货币为人民币，评标时以人民币为准。</w:t>
      </w:r>
    </w:p>
    <w:p w14:paraId="7C1FFED6">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2、投标人应按照招标文件规定格式填报投分项标报价表。</w:t>
      </w:r>
    </w:p>
    <w:p w14:paraId="07F92060">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3、投标人需对报价包含的服务内容进行明确说明。如有特别承诺，也需明确说明。</w:t>
      </w:r>
    </w:p>
    <w:p w14:paraId="074CC73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6、本项目的投标最高限价为39000元，投标总价高于最高限价的作为无效投标处理。</w:t>
      </w:r>
    </w:p>
    <w:p w14:paraId="34845BA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7、谈判报价次数：本项目采用二次报价，响应文件的投标报价作为首次报价，在谈判小组第一轮谈判结束后，所有继续参加谈判的供应商在规定时间内提交最终报价（不能超过首次报价）。</w:t>
      </w:r>
    </w:p>
    <w:p w14:paraId="7415A4A6">
      <w:pPr>
        <w:snapToGrid w:val="0"/>
        <w:spacing w:line="360" w:lineRule="auto"/>
        <w:ind w:firstLine="480" w:firstLineChars="200"/>
        <w:rPr>
          <w:rFonts w:asciiTheme="minorEastAsia" w:hAnsiTheme="minorEastAsia" w:eastAsiaTheme="minorEastAsia"/>
          <w:sz w:val="24"/>
        </w:rPr>
      </w:pPr>
    </w:p>
    <w:p w14:paraId="5BBA2906">
      <w:pPr>
        <w:snapToGrid w:val="0"/>
        <w:spacing w:line="360" w:lineRule="auto"/>
        <w:ind w:firstLine="482" w:firstLineChars="200"/>
        <w:rPr>
          <w:rFonts w:asciiTheme="minorEastAsia" w:hAnsiTheme="minorEastAsia" w:eastAsiaTheme="minorEastAsia"/>
          <w:b/>
          <w:sz w:val="24"/>
        </w:rPr>
      </w:pPr>
      <w:bookmarkStart w:id="24" w:name="_Toc288738812"/>
      <w:bookmarkStart w:id="25" w:name="_Toc288738344"/>
      <w:bookmarkStart w:id="26" w:name="_Toc288738418"/>
      <w:r>
        <w:rPr>
          <w:rFonts w:hint="eastAsia" w:asciiTheme="minorEastAsia" w:hAnsiTheme="minorEastAsia" w:eastAsiaTheme="minorEastAsia"/>
          <w:b/>
          <w:sz w:val="24"/>
        </w:rPr>
        <w:t>十八、答疑，谈判评审会议时间和地点</w:t>
      </w:r>
      <w:bookmarkEnd w:id="24"/>
      <w:bookmarkEnd w:id="25"/>
      <w:bookmarkEnd w:id="26"/>
    </w:p>
    <w:p w14:paraId="594D949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谈判评审</w:t>
      </w:r>
      <w:r>
        <w:rPr>
          <w:rFonts w:asciiTheme="minorEastAsia" w:hAnsiTheme="minorEastAsia" w:eastAsiaTheme="minorEastAsia"/>
          <w:sz w:val="24"/>
        </w:rPr>
        <w:t>时间：</w:t>
      </w:r>
      <w:r>
        <w:rPr>
          <w:rFonts w:hint="eastAsia" w:cs="仿宋_GB2312" w:asciiTheme="minorEastAsia" w:hAnsiTheme="minorEastAsia" w:eastAsiaTheme="minorEastAsia"/>
          <w:spacing w:val="2"/>
          <w:sz w:val="24"/>
        </w:rPr>
        <w:t>开标当天</w:t>
      </w:r>
    </w:p>
    <w:p w14:paraId="549491C5">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谈判评审</w:t>
      </w:r>
      <w:r>
        <w:rPr>
          <w:rFonts w:asciiTheme="minorEastAsia" w:hAnsiTheme="minorEastAsia" w:eastAsiaTheme="minorEastAsia"/>
          <w:sz w:val="24"/>
        </w:rPr>
        <w:t>地点：</w:t>
      </w:r>
      <w:r>
        <w:rPr>
          <w:rFonts w:hint="eastAsia" w:asciiTheme="minorEastAsia" w:hAnsiTheme="minorEastAsia" w:eastAsiaTheme="minorEastAsia"/>
          <w:sz w:val="24"/>
        </w:rPr>
        <w:t>南宁市第一人民医院10号楼3楼职工活动室</w:t>
      </w:r>
      <w:r>
        <w:rPr>
          <w:rFonts w:asciiTheme="minorEastAsia" w:hAnsiTheme="minorEastAsia" w:eastAsiaTheme="minorEastAsia"/>
          <w:sz w:val="24"/>
        </w:rPr>
        <w:t>。</w:t>
      </w:r>
    </w:p>
    <w:p w14:paraId="2183B4C6">
      <w:pPr>
        <w:snapToGrid w:val="0"/>
        <w:spacing w:line="360" w:lineRule="auto"/>
        <w:ind w:firstLine="480" w:firstLineChars="200"/>
        <w:rPr>
          <w:rFonts w:asciiTheme="minorEastAsia" w:hAnsiTheme="minorEastAsia" w:eastAsiaTheme="minorEastAsia"/>
          <w:sz w:val="24"/>
        </w:rPr>
      </w:pPr>
    </w:p>
    <w:p w14:paraId="4148B774">
      <w:pPr>
        <w:snapToGrid w:val="0"/>
        <w:spacing w:line="360" w:lineRule="auto"/>
        <w:ind w:firstLine="482" w:firstLineChars="200"/>
        <w:rPr>
          <w:rFonts w:asciiTheme="minorEastAsia" w:hAnsiTheme="minorEastAsia" w:eastAsiaTheme="minorEastAsia"/>
          <w:b/>
          <w:sz w:val="24"/>
        </w:rPr>
      </w:pPr>
      <w:bookmarkStart w:id="27" w:name="_Toc288738345"/>
      <w:bookmarkStart w:id="28" w:name="_Toc288738813"/>
      <w:bookmarkStart w:id="29" w:name="_Toc288738419"/>
      <w:r>
        <w:rPr>
          <w:rFonts w:hint="eastAsia" w:asciiTheme="minorEastAsia" w:hAnsiTheme="minorEastAsia" w:eastAsiaTheme="minorEastAsia"/>
          <w:b/>
          <w:sz w:val="24"/>
        </w:rPr>
        <w:t>十九、评审、定标方法</w:t>
      </w:r>
      <w:bookmarkEnd w:id="27"/>
      <w:bookmarkEnd w:id="28"/>
      <w:bookmarkEnd w:id="29"/>
    </w:p>
    <w:p w14:paraId="5C797233">
      <w:pPr>
        <w:spacing w:line="360" w:lineRule="auto"/>
        <w:ind w:firstLine="470" w:firstLineChars="196"/>
        <w:rPr>
          <w:rFonts w:asciiTheme="minorEastAsia" w:hAnsiTheme="minorEastAsia" w:eastAsiaTheme="minorEastAsia"/>
          <w:sz w:val="24"/>
        </w:rPr>
      </w:pPr>
      <w:bookmarkStart w:id="30" w:name="_Toc288738420"/>
      <w:bookmarkStart w:id="31" w:name="_Toc288738346"/>
      <w:bookmarkStart w:id="32" w:name="_Toc288738814"/>
      <w:r>
        <w:rPr>
          <w:rFonts w:hint="eastAsia" w:asciiTheme="minorEastAsia" w:hAnsiTheme="minorEastAsia" w:eastAsiaTheme="minorEastAsia"/>
          <w:sz w:val="24"/>
        </w:rPr>
        <w:t>本项目采用最低评标价法，响应文件满足谈判文件全部实质性要求且最终报价最低的供应商为中标人。</w:t>
      </w:r>
    </w:p>
    <w:p w14:paraId="23AE1399">
      <w:pPr>
        <w:snapToGrid w:val="0"/>
        <w:spacing w:line="360" w:lineRule="auto"/>
        <w:ind w:firstLine="482" w:firstLineChars="200"/>
        <w:rPr>
          <w:rFonts w:asciiTheme="minorEastAsia" w:hAnsiTheme="minorEastAsia" w:eastAsiaTheme="minorEastAsia"/>
          <w:b/>
          <w:sz w:val="24"/>
        </w:rPr>
      </w:pPr>
    </w:p>
    <w:p w14:paraId="6ADF2186">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二十、</w:t>
      </w:r>
      <w:bookmarkEnd w:id="30"/>
      <w:bookmarkEnd w:id="31"/>
      <w:bookmarkEnd w:id="32"/>
      <w:r>
        <w:rPr>
          <w:rFonts w:hint="eastAsia" w:asciiTheme="minorEastAsia" w:hAnsiTheme="minorEastAsia" w:eastAsiaTheme="minorEastAsia"/>
          <w:b/>
          <w:sz w:val="24"/>
        </w:rPr>
        <w:t>谈判评审会议</w:t>
      </w:r>
    </w:p>
    <w:p w14:paraId="0CE5CFF0">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谈判评审</w:t>
      </w:r>
      <w:r>
        <w:rPr>
          <w:rFonts w:asciiTheme="minorEastAsia" w:hAnsiTheme="minorEastAsia" w:eastAsiaTheme="minorEastAsia"/>
          <w:sz w:val="24"/>
        </w:rPr>
        <w:t>会议按谈判文件中规定的时间、地点举行，由招标人主持进行。招标人、所有投标人的代表参加会议。</w:t>
      </w:r>
    </w:p>
    <w:p w14:paraId="54E87093">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投标人应由法定代表人或者委托代理人携带身份证明原件准时参加开标会，并签名报到以证明其出席。 </w:t>
      </w:r>
    </w:p>
    <w:p w14:paraId="0AE42877">
      <w:pPr>
        <w:adjustRightInd w:val="0"/>
        <w:snapToGrid w:val="0"/>
        <w:spacing w:line="360" w:lineRule="auto"/>
        <w:ind w:firstLine="555"/>
        <w:rPr>
          <w:rFonts w:asciiTheme="minorEastAsia" w:hAnsiTheme="minorEastAsia" w:eastAsiaTheme="minorEastAsia"/>
          <w:sz w:val="24"/>
        </w:rPr>
      </w:pPr>
    </w:p>
    <w:p w14:paraId="76153757">
      <w:pPr>
        <w:snapToGrid w:val="0"/>
        <w:spacing w:line="360" w:lineRule="auto"/>
        <w:ind w:firstLine="482" w:firstLineChars="200"/>
        <w:rPr>
          <w:rFonts w:asciiTheme="minorEastAsia" w:hAnsiTheme="minorEastAsia" w:eastAsiaTheme="minorEastAsia"/>
          <w:sz w:val="24"/>
        </w:rPr>
      </w:pPr>
      <w:bookmarkStart w:id="33" w:name="_Toc288738348"/>
      <w:bookmarkStart w:id="34" w:name="_Toc288738816"/>
      <w:bookmarkStart w:id="35" w:name="_Toc288738422"/>
      <w:r>
        <w:rPr>
          <w:rFonts w:hint="eastAsia" w:asciiTheme="minorEastAsia" w:hAnsiTheme="minorEastAsia" w:eastAsiaTheme="minorEastAsia"/>
          <w:b/>
          <w:sz w:val="24"/>
        </w:rPr>
        <w:t>二十一、</w:t>
      </w:r>
      <w:r>
        <w:rPr>
          <w:rFonts w:hint="eastAsia" w:asciiTheme="minorEastAsia" w:hAnsiTheme="minorEastAsia" w:eastAsiaTheme="minorEastAsia"/>
          <w:sz w:val="24"/>
        </w:rPr>
        <w:t>招标人在投标截止时间前收到的所有合格响应文件，谈判评审时都予以拆封，招标人对谈判评审过程予以记录。</w:t>
      </w:r>
      <w:bookmarkEnd w:id="33"/>
      <w:bookmarkEnd w:id="34"/>
      <w:bookmarkEnd w:id="35"/>
    </w:p>
    <w:p w14:paraId="6ABD6003">
      <w:pPr>
        <w:adjustRightInd w:val="0"/>
        <w:snapToGrid w:val="0"/>
        <w:spacing w:line="360" w:lineRule="auto"/>
        <w:ind w:firstLine="397"/>
        <w:rPr>
          <w:rFonts w:asciiTheme="minorEastAsia" w:hAnsiTheme="minorEastAsia" w:eastAsiaTheme="minorEastAsia"/>
          <w:sz w:val="24"/>
        </w:rPr>
      </w:pPr>
    </w:p>
    <w:p w14:paraId="73FACDFF">
      <w:pPr>
        <w:snapToGrid w:val="0"/>
        <w:spacing w:line="360" w:lineRule="auto"/>
        <w:ind w:firstLine="482" w:firstLineChars="200"/>
        <w:rPr>
          <w:rFonts w:asciiTheme="minorEastAsia" w:hAnsiTheme="minorEastAsia" w:eastAsiaTheme="minorEastAsia"/>
          <w:b/>
          <w:sz w:val="24"/>
        </w:rPr>
      </w:pPr>
      <w:bookmarkStart w:id="36" w:name="_Toc288738423"/>
      <w:bookmarkStart w:id="37" w:name="_Toc288738349"/>
      <w:bookmarkStart w:id="38" w:name="_Toc288738817"/>
      <w:r>
        <w:rPr>
          <w:rFonts w:hint="eastAsia" w:asciiTheme="minorEastAsia" w:hAnsiTheme="minorEastAsia" w:eastAsiaTheme="minorEastAsia"/>
          <w:b/>
          <w:sz w:val="24"/>
        </w:rPr>
        <w:t>二十二、响应文件出现下列情况之一的，将作为无效响应文件处理，无效响应文件不予参加评审。</w:t>
      </w:r>
      <w:bookmarkEnd w:id="36"/>
      <w:bookmarkEnd w:id="37"/>
      <w:bookmarkEnd w:id="38"/>
    </w:p>
    <w:p w14:paraId="04328DE5">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1、响应文件未按规定标志、密封、盖章的；</w:t>
      </w:r>
    </w:p>
    <w:p w14:paraId="0BB21F37">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2、响应文件未加盖投标人公章的；</w:t>
      </w:r>
    </w:p>
    <w:p w14:paraId="5D13EEB0">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3、授权委托书无投标人公章、法定代表人的印鉴（或签名），或委托书非原件的；</w:t>
      </w:r>
    </w:p>
    <w:p w14:paraId="7803CA35">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4、投标人未通过报名的或者在名称上和法人地位上与报名情况发生实质性的改变的；</w:t>
      </w:r>
    </w:p>
    <w:p w14:paraId="4301F5A5">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5、投标人不符合响应文件中规定资格要求的，或者资格要求证明材料提供不齐全的；</w:t>
      </w:r>
    </w:p>
    <w:p w14:paraId="798F23C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6、响应文件未按谈判文件规定的格式、内容和要求编制，响应文件字迹潦草、模糊、难以辨认；</w:t>
      </w:r>
    </w:p>
    <w:p w14:paraId="093957D7">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7、投标人在一份响应文件中，对同一招标项目报有两个或多个报价，且未书面确定以哪个报价为准的；</w:t>
      </w:r>
    </w:p>
    <w:p w14:paraId="2A5BEF59">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8、投标人在投标报价中存在严重错误，并影响对其他投标人的评分的；</w:t>
      </w:r>
    </w:p>
    <w:p w14:paraId="6B21FFF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9、响应文件材料所述情况和所附相关资料不实的；</w:t>
      </w:r>
    </w:p>
    <w:p w14:paraId="7CF638D3">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10、投标人以他人的名义投标、串通投标、以行贿手段谋取中标或者以其他弄虚作假方式投标的。</w:t>
      </w:r>
    </w:p>
    <w:p w14:paraId="7771FA4A">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11、逾期送达的响应文件；</w:t>
      </w:r>
    </w:p>
    <w:p w14:paraId="5F67D159">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12、未按谈判文件要求缴纳投标保证金的；</w:t>
      </w:r>
    </w:p>
    <w:p w14:paraId="6C73BB48">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13、投标人的最终投标报价超出采购预算或者最高限价的；</w:t>
      </w:r>
    </w:p>
    <w:p w14:paraId="0240B50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14、谈判文件明确规定无效的其他情形，或者其他被谈判小组认定无效的情况；</w:t>
      </w:r>
    </w:p>
    <w:p w14:paraId="460FB8A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15、不符合法律、法规和谈判文件规定的其他实质性要求的。</w:t>
      </w:r>
    </w:p>
    <w:p w14:paraId="48F951E3">
      <w:pPr>
        <w:adjustRightInd w:val="0"/>
        <w:snapToGrid w:val="0"/>
        <w:spacing w:line="360" w:lineRule="auto"/>
        <w:ind w:firstLine="397"/>
        <w:rPr>
          <w:rFonts w:asciiTheme="minorEastAsia" w:hAnsiTheme="minorEastAsia" w:eastAsiaTheme="minorEastAsia"/>
          <w:b/>
          <w:bCs/>
          <w:sz w:val="24"/>
        </w:rPr>
      </w:pPr>
    </w:p>
    <w:p w14:paraId="707B1C3A">
      <w:pPr>
        <w:snapToGrid w:val="0"/>
        <w:spacing w:line="360" w:lineRule="auto"/>
        <w:ind w:firstLine="482" w:firstLineChars="200"/>
        <w:rPr>
          <w:rFonts w:asciiTheme="minorEastAsia" w:hAnsiTheme="minorEastAsia" w:eastAsiaTheme="minorEastAsia"/>
          <w:b/>
          <w:sz w:val="24"/>
        </w:rPr>
      </w:pPr>
      <w:bookmarkStart w:id="39" w:name="_Toc288738818"/>
      <w:bookmarkStart w:id="40" w:name="_Toc288738424"/>
      <w:bookmarkStart w:id="41" w:name="_Toc288738350"/>
      <w:r>
        <w:rPr>
          <w:rFonts w:hint="eastAsia" w:asciiTheme="minorEastAsia" w:hAnsiTheme="minorEastAsia" w:eastAsiaTheme="minorEastAsia"/>
          <w:b/>
          <w:sz w:val="24"/>
        </w:rPr>
        <w:t>二十三、评审、定标</w:t>
      </w:r>
      <w:bookmarkEnd w:id="39"/>
      <w:bookmarkEnd w:id="40"/>
      <w:bookmarkEnd w:id="41"/>
    </w:p>
    <w:p w14:paraId="661D1786">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评</w:t>
      </w:r>
      <w:r>
        <w:rPr>
          <w:rFonts w:hint="eastAsia" w:asciiTheme="minorEastAsia" w:hAnsiTheme="minorEastAsia" w:eastAsiaTheme="minorEastAsia"/>
          <w:sz w:val="24"/>
        </w:rPr>
        <w:t>审</w:t>
      </w:r>
      <w:r>
        <w:rPr>
          <w:rFonts w:asciiTheme="minorEastAsia" w:hAnsiTheme="minorEastAsia" w:eastAsiaTheme="minorEastAsia"/>
          <w:sz w:val="24"/>
        </w:rPr>
        <w:t>由招标人依法组建的</w:t>
      </w:r>
      <w:r>
        <w:rPr>
          <w:rFonts w:hint="eastAsia" w:asciiTheme="minorEastAsia" w:hAnsiTheme="minorEastAsia" w:eastAsiaTheme="minorEastAsia"/>
          <w:sz w:val="24"/>
        </w:rPr>
        <w:t>谈判小组</w:t>
      </w:r>
      <w:r>
        <w:rPr>
          <w:rFonts w:asciiTheme="minorEastAsia" w:hAnsiTheme="minorEastAsia" w:eastAsiaTheme="minorEastAsia"/>
          <w:sz w:val="24"/>
        </w:rPr>
        <w:t>负责。根据谈判小组的书面评标报告和推荐的中标候选人</w:t>
      </w:r>
      <w:r>
        <w:rPr>
          <w:rFonts w:hint="eastAsia" w:asciiTheme="minorEastAsia" w:hAnsiTheme="minorEastAsia" w:eastAsiaTheme="minorEastAsia"/>
          <w:sz w:val="24"/>
        </w:rPr>
        <w:t>顺序</w:t>
      </w:r>
      <w:r>
        <w:rPr>
          <w:rFonts w:asciiTheme="minorEastAsia" w:hAnsiTheme="minorEastAsia" w:eastAsiaTheme="minorEastAsia"/>
          <w:sz w:val="24"/>
        </w:rPr>
        <w:t>由</w:t>
      </w:r>
      <w:r>
        <w:rPr>
          <w:rFonts w:hint="eastAsia" w:asciiTheme="minorEastAsia" w:hAnsiTheme="minorEastAsia" w:eastAsiaTheme="minorEastAsia"/>
          <w:sz w:val="24"/>
        </w:rPr>
        <w:t>南宁市第一人民医院</w:t>
      </w:r>
      <w:r>
        <w:rPr>
          <w:rFonts w:asciiTheme="minorEastAsia" w:hAnsiTheme="minorEastAsia" w:eastAsiaTheme="minorEastAsia"/>
          <w:sz w:val="24"/>
        </w:rPr>
        <w:t>确定中标人。</w:t>
      </w:r>
    </w:p>
    <w:p w14:paraId="0F616AEC">
      <w:pPr>
        <w:snapToGrid w:val="0"/>
        <w:spacing w:line="360" w:lineRule="auto"/>
        <w:ind w:firstLine="480" w:firstLineChars="200"/>
        <w:rPr>
          <w:rFonts w:asciiTheme="minorEastAsia" w:hAnsiTheme="minorEastAsia" w:eastAsiaTheme="minorEastAsia"/>
          <w:sz w:val="24"/>
        </w:rPr>
      </w:pPr>
    </w:p>
    <w:p w14:paraId="238694E0">
      <w:pPr>
        <w:snapToGrid w:val="0"/>
        <w:spacing w:line="360" w:lineRule="auto"/>
        <w:ind w:firstLine="482" w:firstLineChars="200"/>
        <w:rPr>
          <w:rFonts w:asciiTheme="minorEastAsia" w:hAnsiTheme="minorEastAsia" w:eastAsiaTheme="minorEastAsia"/>
          <w:b/>
          <w:sz w:val="24"/>
        </w:rPr>
      </w:pPr>
      <w:bookmarkStart w:id="42" w:name="_Toc288738819"/>
      <w:bookmarkStart w:id="43" w:name="_Toc288738425"/>
      <w:bookmarkStart w:id="44" w:name="_Toc288738351"/>
      <w:r>
        <w:rPr>
          <w:rFonts w:hint="eastAsia" w:asciiTheme="minorEastAsia" w:hAnsiTheme="minorEastAsia" w:eastAsiaTheme="minorEastAsia"/>
          <w:b/>
          <w:sz w:val="24"/>
        </w:rPr>
        <w:t>二十四、响应文件的澄清</w:t>
      </w:r>
      <w:bookmarkEnd w:id="42"/>
      <w:bookmarkEnd w:id="43"/>
      <w:bookmarkEnd w:id="44"/>
    </w:p>
    <w:p w14:paraId="55728A64">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1、为了有助于响应文件的审查、评价和比较，</w:t>
      </w:r>
      <w:r>
        <w:rPr>
          <w:rFonts w:asciiTheme="minorEastAsia" w:hAnsiTheme="minorEastAsia" w:eastAsiaTheme="minorEastAsia"/>
          <w:sz w:val="24"/>
        </w:rPr>
        <w:t>谈判小组</w:t>
      </w:r>
      <w:r>
        <w:rPr>
          <w:rFonts w:hint="eastAsia" w:asciiTheme="minorEastAsia" w:hAnsiTheme="minorEastAsia" w:eastAsiaTheme="minorEastAsia"/>
          <w:sz w:val="24"/>
        </w:rPr>
        <w:t>可以书面方式要求投标人对响应文件中含义不明确、对同类问题表述不一致或者明显文字和计算错误的内容作必要的澄清、说明或者补正。投标人的澄清、说明或者补正应以书面方式进行并不得超出响应文件的范围或者改变响应文件的实质性内容。（该条款可根据项目实际情况调整，按采购法等规定，竞争性谈判可以由谈判小组根据谈判文件和谈判情况实质性变动采购需求中的技术、服务要求及合同草案条款的）</w:t>
      </w:r>
    </w:p>
    <w:p w14:paraId="6E533637">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2、响应文件中的大写金额和小写金额不一致时的，以大写金额为准；单价乘数量不等于总价，数量符合谈判文件要求，以单价计算金额为准；单价金额小数点有明细错位的，应以总价为准，并修改单价；</w:t>
      </w:r>
      <w:r>
        <w:rPr>
          <w:rFonts w:hint="eastAsia" w:asciiTheme="minorEastAsia" w:hAnsiTheme="minorEastAsia" w:eastAsiaTheme="minorEastAsia"/>
          <w:b/>
          <w:sz w:val="24"/>
        </w:rPr>
        <w:t>缺项漏项或者数量不符合谈判文件要求的作为无效响应文件处理；</w:t>
      </w:r>
      <w:r>
        <w:rPr>
          <w:rFonts w:hint="eastAsia" w:asciiTheme="minorEastAsia" w:hAnsiTheme="minorEastAsia" w:eastAsiaTheme="minorEastAsia"/>
          <w:sz w:val="24"/>
        </w:rPr>
        <w:t>对不同文字文本响应文件的解释发生异议的，以中文文本为准。</w:t>
      </w:r>
    </w:p>
    <w:p w14:paraId="773DB985">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3、所有澄清或说明必须以书面方式正式为之，由法定代表人或其代理人的签名或盖章。</w:t>
      </w:r>
    </w:p>
    <w:p w14:paraId="1CB796C6">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4、投标人拒不按照谈判小组要求作出澄清、说明或者补正的，作为无效投标处理。</w:t>
      </w:r>
    </w:p>
    <w:p w14:paraId="4E0F18F8">
      <w:pPr>
        <w:snapToGrid w:val="0"/>
        <w:spacing w:line="360" w:lineRule="auto"/>
        <w:ind w:firstLine="480" w:firstLineChars="200"/>
        <w:rPr>
          <w:rFonts w:asciiTheme="minorEastAsia" w:hAnsiTheme="minorEastAsia" w:eastAsiaTheme="minorEastAsia"/>
          <w:sz w:val="24"/>
        </w:rPr>
      </w:pPr>
    </w:p>
    <w:p w14:paraId="41B8A6CC">
      <w:pPr>
        <w:snapToGrid w:val="0"/>
        <w:spacing w:line="360" w:lineRule="auto"/>
        <w:rPr>
          <w:rFonts w:asciiTheme="minorEastAsia" w:hAnsiTheme="minorEastAsia" w:eastAsiaTheme="minorEastAsia"/>
          <w:b/>
          <w:sz w:val="24"/>
        </w:rPr>
      </w:pPr>
      <w:bookmarkStart w:id="45" w:name="_Toc288738426"/>
      <w:bookmarkStart w:id="46" w:name="_Toc288738820"/>
      <w:bookmarkStart w:id="47" w:name="_Toc288738352"/>
      <w:r>
        <w:rPr>
          <w:rFonts w:hint="eastAsia" w:asciiTheme="minorEastAsia" w:hAnsiTheme="minorEastAsia" w:eastAsiaTheme="minorEastAsia"/>
          <w:b/>
          <w:sz w:val="24"/>
        </w:rPr>
        <w:t xml:space="preserve">    二十五、评审中作为终止竞争性谈判活动的情况</w:t>
      </w:r>
      <w:bookmarkEnd w:id="45"/>
      <w:bookmarkEnd w:id="46"/>
      <w:bookmarkEnd w:id="47"/>
    </w:p>
    <w:p w14:paraId="144C9EFA">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因情况变化，不再符合规定的竞争性谈判采购方式适用情形的</w:t>
      </w:r>
    </w:p>
    <w:p w14:paraId="762A010B">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2、出现影响采购公正的违法、违规行为的；</w:t>
      </w:r>
    </w:p>
    <w:p w14:paraId="6D639E69">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3、投标人的报价均超过了采购预算，采购人不能支付的；</w:t>
      </w:r>
    </w:p>
    <w:p w14:paraId="467F2FAB">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4、因重大变故，采购任务取消的。</w:t>
      </w:r>
    </w:p>
    <w:p w14:paraId="5939FA64">
      <w:pPr>
        <w:adjustRightInd w:val="0"/>
        <w:snapToGrid w:val="0"/>
        <w:spacing w:line="360" w:lineRule="auto"/>
        <w:ind w:firstLine="397"/>
        <w:rPr>
          <w:rFonts w:asciiTheme="minorEastAsia" w:hAnsiTheme="minorEastAsia" w:eastAsiaTheme="minorEastAsia"/>
          <w:b/>
          <w:sz w:val="24"/>
        </w:rPr>
      </w:pPr>
    </w:p>
    <w:p w14:paraId="0A04A18B">
      <w:pPr>
        <w:snapToGrid w:val="0"/>
        <w:spacing w:line="360" w:lineRule="auto"/>
        <w:ind w:firstLine="482" w:firstLineChars="200"/>
        <w:rPr>
          <w:rFonts w:asciiTheme="minorEastAsia" w:hAnsiTheme="minorEastAsia" w:eastAsiaTheme="minorEastAsia"/>
          <w:b/>
          <w:sz w:val="24"/>
        </w:rPr>
      </w:pPr>
      <w:bookmarkStart w:id="48" w:name="_Toc288738428"/>
      <w:bookmarkStart w:id="49" w:name="_Toc288738822"/>
      <w:bookmarkStart w:id="50" w:name="_Toc288738354"/>
      <w:r>
        <w:rPr>
          <w:rFonts w:hint="eastAsia" w:asciiTheme="minorEastAsia" w:hAnsiTheme="minorEastAsia" w:eastAsiaTheme="minorEastAsia"/>
          <w:b/>
          <w:sz w:val="24"/>
        </w:rPr>
        <w:t>二十六、授予合同</w:t>
      </w:r>
      <w:bookmarkEnd w:id="48"/>
      <w:bookmarkEnd w:id="49"/>
      <w:bookmarkEnd w:id="50"/>
    </w:p>
    <w:p w14:paraId="75619DBD">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中标人应当在成交公告发出之日起的5日内与采购人签订合同。</w:t>
      </w:r>
    </w:p>
    <w:p w14:paraId="17BDB10F">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2、中标人应按</w:t>
      </w:r>
      <w:r>
        <w:rPr>
          <w:rFonts w:hint="eastAsia" w:asciiTheme="minorEastAsia" w:hAnsiTheme="minorEastAsia" w:eastAsiaTheme="minorEastAsia"/>
          <w:sz w:val="24"/>
        </w:rPr>
        <w:t>采购人要求</w:t>
      </w:r>
      <w:r>
        <w:rPr>
          <w:rFonts w:asciiTheme="minorEastAsia" w:hAnsiTheme="minorEastAsia" w:eastAsiaTheme="minorEastAsia"/>
          <w:sz w:val="24"/>
        </w:rPr>
        <w:t>的时间、地点派代表前来与</w:t>
      </w:r>
      <w:r>
        <w:rPr>
          <w:rFonts w:hint="eastAsia" w:asciiTheme="minorEastAsia" w:hAnsiTheme="minorEastAsia" w:eastAsiaTheme="minorEastAsia"/>
          <w:sz w:val="24"/>
        </w:rPr>
        <w:t>采购</w:t>
      </w:r>
      <w:r>
        <w:rPr>
          <w:rFonts w:asciiTheme="minorEastAsia" w:hAnsiTheme="minorEastAsia" w:eastAsiaTheme="minorEastAsia"/>
          <w:sz w:val="24"/>
        </w:rPr>
        <w:t>人具体商谈签订合同。谈判文件、中标人的响应文件及澄清文件等，均为签订合同的依据。</w:t>
      </w:r>
    </w:p>
    <w:p w14:paraId="4899C8FF">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3、采购</w:t>
      </w:r>
      <w:r>
        <w:rPr>
          <w:rFonts w:asciiTheme="minorEastAsia" w:hAnsiTheme="minorEastAsia" w:eastAsiaTheme="minorEastAsia"/>
          <w:sz w:val="24"/>
        </w:rPr>
        <w:t>人在授予合同时有权对“响应文件”中的货物及配置在</w:t>
      </w:r>
      <w:r>
        <w:rPr>
          <w:rFonts w:hint="eastAsia" w:asciiTheme="minorEastAsia" w:hAnsiTheme="minorEastAsia" w:eastAsiaTheme="minorEastAsia"/>
          <w:sz w:val="24"/>
        </w:rPr>
        <w:t>合法</w:t>
      </w:r>
      <w:r>
        <w:rPr>
          <w:rFonts w:asciiTheme="minorEastAsia" w:hAnsiTheme="minorEastAsia" w:eastAsiaTheme="minorEastAsia"/>
          <w:sz w:val="24"/>
        </w:rPr>
        <w:t>范围内进行调整。</w:t>
      </w:r>
    </w:p>
    <w:p w14:paraId="736144D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w:t>
      </w:r>
    </w:p>
    <w:p w14:paraId="13B4B42C">
      <w:pPr>
        <w:snapToGrid w:val="0"/>
        <w:spacing w:line="360" w:lineRule="auto"/>
        <w:ind w:firstLine="480"/>
      </w:pPr>
      <w:r>
        <w:rPr>
          <w:rFonts w:hint="eastAsia" w:asciiTheme="minorEastAsia" w:hAnsiTheme="minorEastAsia" w:eastAsiaTheme="minorEastAsia"/>
          <w:sz w:val="24"/>
        </w:rPr>
        <w:t>5</w:t>
      </w:r>
      <w:r>
        <w:rPr>
          <w:rFonts w:asciiTheme="minorEastAsia" w:hAnsiTheme="minorEastAsia" w:eastAsiaTheme="minorEastAsia"/>
          <w:sz w:val="24"/>
        </w:rPr>
        <w:t>、货款支</w:t>
      </w:r>
      <w:r>
        <w:rPr>
          <w:rFonts w:hint="eastAsia" w:asciiTheme="minorEastAsia" w:hAnsiTheme="minorEastAsia" w:eastAsiaTheme="minorEastAsia"/>
          <w:sz w:val="24"/>
        </w:rPr>
        <w:t>付：对存在的问题进行维修整改，合同签订后一个月内支付50%的合同价款，经使用方验收合格后支付剩余合同价款的50 %。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B8"/>
    <w:rsid w:val="001000AB"/>
    <w:rsid w:val="0034723F"/>
    <w:rsid w:val="00544531"/>
    <w:rsid w:val="005D27DE"/>
    <w:rsid w:val="005E54B8"/>
    <w:rsid w:val="009A7E0E"/>
    <w:rsid w:val="00A20229"/>
    <w:rsid w:val="00A21DA1"/>
    <w:rsid w:val="00B20535"/>
    <w:rsid w:val="00BB392B"/>
    <w:rsid w:val="00BB4FFD"/>
    <w:rsid w:val="00BE7EED"/>
    <w:rsid w:val="00D55F0A"/>
    <w:rsid w:val="00E61630"/>
    <w:rsid w:val="00EA2BC2"/>
    <w:rsid w:val="00F30F38"/>
    <w:rsid w:val="0AF344D6"/>
    <w:rsid w:val="7718526C"/>
    <w:rsid w:val="7889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paragraph" w:styleId="2">
    <w:name w:val="heading 1"/>
    <w:basedOn w:val="1"/>
    <w:next w:val="1"/>
    <w:link w:val="7"/>
    <w:qFormat/>
    <w:uiPriority w:val="0"/>
    <w:pPr>
      <w:keepNext/>
      <w:keepLines/>
      <w:spacing w:line="576" w:lineRule="auto"/>
      <w:outlineLvl w:val="0"/>
    </w:pPr>
    <w:rPr>
      <w:rFonts w:cs="Times New Roman"/>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uiPriority w:val="0"/>
    <w:rPr>
      <w:rFonts w:ascii="Calibri" w:hAnsi="Calibri" w:eastAsia="宋体" w:cs="Times New Roman"/>
      <w:b/>
      <w:kern w:val="44"/>
      <w:sz w:val="44"/>
      <w:szCs w:val="24"/>
    </w:rPr>
  </w:style>
  <w:style w:type="paragraph" w:customStyle="1" w:styleId="8">
    <w:name w:val="列出段落1"/>
    <w:basedOn w:val="1"/>
    <w:qFormat/>
    <w:uiPriority w:val="0"/>
    <w:pPr>
      <w:ind w:firstLine="420" w:firstLineChars="200"/>
    </w:pPr>
    <w:rPr>
      <w:rFonts w:cs="Times New Roman"/>
    </w:rPr>
  </w:style>
  <w:style w:type="paragraph" w:styleId="9">
    <w:name w:val="List Paragraph"/>
    <w:basedOn w:val="1"/>
    <w:uiPriority w:val="34"/>
    <w:pPr>
      <w:ind w:firstLine="420" w:firstLineChars="200"/>
    </w:pPr>
  </w:style>
  <w:style w:type="character" w:customStyle="1" w:styleId="10">
    <w:name w:val="页眉 Char"/>
    <w:basedOn w:val="6"/>
    <w:link w:val="4"/>
    <w:semiHidden/>
    <w:qFormat/>
    <w:uiPriority w:val="99"/>
    <w:rPr>
      <w:rFonts w:ascii="Calibri" w:hAnsi="Calibri" w:eastAsia="宋体"/>
      <w:kern w:val="2"/>
      <w:sz w:val="18"/>
      <w:szCs w:val="18"/>
    </w:rPr>
  </w:style>
  <w:style w:type="character" w:customStyle="1" w:styleId="11">
    <w:name w:val="页脚 Char"/>
    <w:basedOn w:val="6"/>
    <w:link w:val="3"/>
    <w:semiHidden/>
    <w:uiPriority w:val="99"/>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5096</Words>
  <Characters>5423</Characters>
  <Lines>40</Lines>
  <Paragraphs>11</Paragraphs>
  <TotalTime>3</TotalTime>
  <ScaleCrop>false</ScaleCrop>
  <LinksUpToDate>false</LinksUpToDate>
  <CharactersWithSpaces>5493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2019-04-01T01:39:00Z</dcterms:created>
  <dc:creator>陈天念</dc:creator>
  <cp:lastModifiedBy>cute ghost</cp:lastModifiedBy>
  <dcterms:modified xsi:type="dcterms:W3CDTF">2026-01-13T06:50:32Z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A252CE70FAE74562A5E10BFE051DBA44_13</vt:lpwstr>
  </property>
</Properties>
</file>